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025D163B" w14:textId="77777777" w:rsidR="00FF4595" w:rsidRPr="00FF4595" w:rsidRDefault="00807A35" w:rsidP="00FF4595">
      <w:pPr>
        <w:rPr>
          <w:b/>
          <w:bCs/>
          <w:lang w:val="en-GB" w:eastAsia="en-GB"/>
        </w:rPr>
      </w:pPr>
      <w:r w:rsidRPr="00FF4595">
        <w:rPr>
          <w:b/>
          <w:bCs/>
          <w:lang w:val="en-GB" w:eastAsia="en-GB"/>
        </w:rPr>
        <w:t>L'Association canadienne de soins et services à domicile lance la phase d'accélération d'eiCOMPASS pour améliorer la formation en soins palliatifs dans tout le Canada</w:t>
      </w:r>
    </w:p>
    <w:p w14:paraId="482A9054" w14:textId="77777777" w:rsidR="00FF4595" w:rsidRPr="00FF4595" w:rsidRDefault="00807A35" w:rsidP="00FF4595">
      <w:pPr>
        <w:rPr>
          <w:lang w:val="en-GB" w:eastAsia="en-GB"/>
        </w:rPr>
      </w:pPr>
      <w:r w:rsidRPr="00FF4595">
        <w:t>Mississauga, 1er septembre 2024-L'</w:t>
      </w:r>
      <w:r w:rsidRPr="00FF4595">
        <w:rPr>
          <w:lang w:val="en-GB" w:eastAsia="en-GB"/>
        </w:rPr>
        <w:t>Association canadienne de soins de santé à domicile (ACSSD) est fière d'annoncer le lancement de la phase d'accélération du projet eiCOMPASS, une initiative conçue pour renforcer la formation en soins palliatifs et élargir les habiletés en intelligence émotionnelle (IE) chez les fournisseurs de soins à domicile. Se déroulant de septembre 2024 à mars 2025, cette phase s'appuie sur le succès du projet eiCOMPASS, en dotant les infirmières de première ligne et les travailleurs de soutien personnel des outils et des compétences nécessaires pour fournir des soins palliatifs de haute qualité et intuitifs sur le plan émotionnel.</w:t>
      </w:r>
    </w:p>
    <w:p w14:paraId="23EFB784" w14:textId="77777777" w:rsidR="00FF4595" w:rsidRPr="00FF4595" w:rsidRDefault="00807A35" w:rsidP="00FF4595">
      <w:pPr>
        <w:rPr>
          <w:lang w:val="en-GB" w:eastAsia="en-GB"/>
        </w:rPr>
      </w:pPr>
      <w:r w:rsidRPr="00FF4595">
        <w:rPr>
          <w:lang w:val="en-GB" w:eastAsia="en-GB"/>
        </w:rPr>
        <w:t>" L'accès limité et inégal aux soins palliatifs à domicile continue d'être un problème pressant dans tout le Canada ", a déclaré Nadine Henningsen, directrice générale de l'ACSSD. "Grâce à cette phase d'accélération, nous faisons progresser l'adoption du Cadre canadien de compétences interdisciplinaires en soins palliatifs et veillons à ce que les prestataires de soins à domicile aient les habiletés, les connaissances et la confiance nécessaires pour soutenir avec compassion et excellence les patients et les familles confrontés à des maladies limitant l'espérance de vie."</w:t>
      </w:r>
    </w:p>
    <w:p w14:paraId="3E601AFF" w14:textId="77777777" w:rsidR="00FF4595" w:rsidRPr="00FF4595" w:rsidRDefault="00807A35" w:rsidP="00FF4595">
      <w:pPr>
        <w:rPr>
          <w:lang w:val="en-GB" w:eastAsia="en-GB"/>
        </w:rPr>
      </w:pPr>
      <w:r w:rsidRPr="00FF4595">
        <w:rPr>
          <w:lang w:val="en-GB" w:eastAsia="en-GB"/>
        </w:rPr>
        <w:t>La phase d'accélération de l'eiCOMPASS sera :</w:t>
      </w:r>
    </w:p>
    <w:p w14:paraId="07F86C87" w14:textId="77777777" w:rsidR="00FF4595" w:rsidRPr="00FF4595" w:rsidRDefault="00807A35" w:rsidP="00FF4595">
      <w:pPr>
        <w:pStyle w:val="ListParagraph"/>
        <w:numPr>
          <w:ilvl w:val="0"/>
          <w:numId w:val="6"/>
        </w:numPr>
        <w:rPr>
          <w:lang w:val="en-GB" w:eastAsia="en-GB"/>
        </w:rPr>
      </w:pPr>
      <w:r w:rsidRPr="00FF4595">
        <w:rPr>
          <w:lang w:val="en-GB" w:eastAsia="en-GB"/>
        </w:rPr>
        <w:t>Étendre l'utilisation du cadre de compétences en engageant les équipes SPRINT existantes à améliorer leurs programmes de formation et à atteindre davantage de prestataires de soins de première ligne.</w:t>
      </w:r>
    </w:p>
    <w:p w14:paraId="606819E2" w14:textId="77777777" w:rsidR="00FF4595" w:rsidRPr="00FF4595" w:rsidRDefault="00807A35" w:rsidP="00FF4595">
      <w:pPr>
        <w:pStyle w:val="ListParagraph"/>
        <w:numPr>
          <w:ilvl w:val="0"/>
          <w:numId w:val="6"/>
        </w:numPr>
        <w:rPr>
          <w:lang w:val="en-GB" w:eastAsia="en-GB"/>
        </w:rPr>
      </w:pPr>
      <w:r w:rsidRPr="00FF4595">
        <w:rPr>
          <w:lang w:val="en-GB" w:eastAsia="en-GB"/>
        </w:rPr>
        <w:t>Accroître l'accès aux cours de micro-apprentissage sur l'IE, qui permettront aux professionnels des soins à domicile d'acquérir des habiletés essentielles dans des domaines tels que la conscience émotionnelle, la communication et la prise de décision.</w:t>
      </w:r>
    </w:p>
    <w:p w14:paraId="14B5DEB4" w14:textId="77777777" w:rsidR="00FF4595" w:rsidRPr="00FF4595" w:rsidRDefault="00807A35" w:rsidP="00FF4595">
      <w:pPr>
        <w:pStyle w:val="ListParagraph"/>
        <w:numPr>
          <w:ilvl w:val="0"/>
          <w:numId w:val="6"/>
        </w:numPr>
        <w:rPr>
          <w:lang w:val="en-GB" w:eastAsia="en-GB"/>
        </w:rPr>
      </w:pPr>
      <w:r w:rsidRPr="00FF4595">
        <w:rPr>
          <w:lang w:val="en-GB" w:eastAsia="en-GB"/>
        </w:rPr>
        <w:t>Soutenir une mise en œuvre durable par le biais d'un mentorat, de sessions d'apprentissage virtuelles et du développement continu de ressources adaptées aux prestataires de soins palliatifs à domicile.</w:t>
      </w:r>
    </w:p>
    <w:p w14:paraId="202D4C93" w14:textId="77777777" w:rsidR="00FF4595" w:rsidRDefault="00FF4595" w:rsidP="00FF4595">
      <w:pPr>
        <w:rPr>
          <w:lang w:val="en-GB" w:eastAsia="en-GB"/>
        </w:rPr>
      </w:pPr>
    </w:p>
    <w:p w14:paraId="04DF6B30" w14:textId="77777777" w:rsidR="00FF4595" w:rsidRPr="00FF4595" w:rsidRDefault="00807A35" w:rsidP="00FF4595">
      <w:pPr>
        <w:rPr>
          <w:lang w:val="en-GB" w:eastAsia="en-GB"/>
        </w:rPr>
      </w:pPr>
      <w:r w:rsidRPr="00FF4595">
        <w:rPr>
          <w:lang w:val="en-GB" w:eastAsia="en-GB"/>
        </w:rPr>
        <w:t xml:space="preserve">Avec plus de 1 600 prestataires de soins à domicile ayant déjà suivi les cours de </w:t>
      </w:r>
      <w:r>
        <w:rPr>
          <w:lang w:val="en-GB" w:eastAsia="en-GB"/>
        </w:rPr>
        <w:t>microapprentissage</w:t>
      </w:r>
      <w:r w:rsidRPr="00FF4595">
        <w:rPr>
          <w:lang w:val="en-GB" w:eastAsia="en-GB"/>
        </w:rPr>
        <w:t xml:space="preserve"> de l'IE de l'ACSSD, la phase d'accélération vise à approfondir l'impact en favorisant l'apprentissage durable et en améliorant les résultats des soins. Cette initiative s'inscrit dans la priorité stratégique 5 de la Stratégie canadienne de lutte contre le cancer, qui consiste à s'attaquer aux disparités en matière de soins palliatifs et de fin de vie grâce à un enseignement fondé sur les compétences et à des approches axées sur l'équité.</w:t>
      </w:r>
    </w:p>
    <w:p w14:paraId="0A1FC45E" w14:textId="77777777" w:rsidR="00FF4595" w:rsidRPr="00FF4595" w:rsidRDefault="00807A35" w:rsidP="00FF4595">
      <w:r w:rsidRPr="00FF4595">
        <w:rPr>
          <w:lang w:val="en-GB" w:eastAsia="en-GB"/>
        </w:rPr>
        <w:t xml:space="preserve">Pour plus d'informations sur le </w:t>
      </w:r>
      <w:r w:rsidRPr="00FF4595">
        <w:t xml:space="preserve">projet </w:t>
      </w:r>
      <w:r w:rsidRPr="00FF4595">
        <w:rPr>
          <w:lang w:val="en-GB" w:eastAsia="en-GB"/>
        </w:rPr>
        <w:t>eiCOMPASS</w:t>
      </w:r>
      <w:r w:rsidRPr="00FF4595">
        <w:t xml:space="preserve">, voir </w:t>
      </w:r>
      <w:hyperlink r:id="rId7" w:history="1">
        <w:r w:rsidR="00FF4595" w:rsidRPr="00FF4595">
          <w:rPr>
            <w:rStyle w:val="Hyperlink"/>
            <w:lang w:val="en-GB" w:eastAsia="en-GB"/>
          </w:rPr>
          <w:t>: https://cdnhomecare.ca/eicompass/</w:t>
        </w:r>
      </w:hyperlink>
    </w:p>
    <w:p w14:paraId="7FBCF8E6" w14:textId="77777777" w:rsidR="00FF4595" w:rsidRPr="00FF4595" w:rsidRDefault="00807A35" w:rsidP="00FF4595">
      <w:pPr>
        <w:spacing w:after="0"/>
      </w:pPr>
      <w:r w:rsidRPr="00FF4595">
        <w:t>Pour les demandes de renseignements des médias, veuillez contacter</w:t>
      </w:r>
    </w:p>
    <w:p w14:paraId="0FA59CF3" w14:textId="77777777" w:rsidR="00FF4595" w:rsidRPr="00FF4595" w:rsidRDefault="00807A35" w:rsidP="00FF4595">
      <w:pPr>
        <w:spacing w:after="0"/>
      </w:pPr>
      <w:r w:rsidRPr="00FF4595">
        <w:t>Krystell Fernandes, responsable de la communication</w:t>
      </w:r>
    </w:p>
    <w:p w14:paraId="5F82C076" w14:textId="77777777" w:rsidR="00FF4595" w:rsidRPr="00FF4595" w:rsidRDefault="00807A35" w:rsidP="00FF4595">
      <w:pPr>
        <w:spacing w:after="0"/>
      </w:pPr>
      <w:r w:rsidRPr="00FF4595">
        <w:t>l'Association canadienne de soins et services à domicile</w:t>
      </w:r>
    </w:p>
    <w:p w14:paraId="361E52D3" w14:textId="77777777" w:rsidR="00FF4595" w:rsidRPr="00FF4595" w:rsidRDefault="00FF4595" w:rsidP="00FF4595">
      <w:pPr>
        <w:spacing w:after="0"/>
      </w:pPr>
      <w:hyperlink r:id="rId8" w:history="1">
        <w:r w:rsidRPr="00FF4595">
          <w:rPr>
            <w:rStyle w:val="Hyperlink"/>
          </w:rPr>
          <w:t>kfernandes@cdnhomecare.ca</w:t>
        </w:r>
      </w:hyperlink>
    </w:p>
    <w:p w14:paraId="445C27F8" w14:textId="77777777" w:rsidR="00FF4595" w:rsidRPr="00FF4595" w:rsidRDefault="00807A35" w:rsidP="00FF4595">
      <w:pPr>
        <w:spacing w:after="0"/>
      </w:pPr>
      <w:r w:rsidRPr="00FF4595">
        <w:t>905-567-7373</w:t>
      </w:r>
    </w:p>
    <w:p w14:paraId="33FF5A83" w14:textId="77777777" w:rsidR="00FF4595" w:rsidRDefault="00FF4595" w:rsidP="00FF4595">
      <w:pPr>
        <w:spacing w:after="0"/>
      </w:pPr>
    </w:p>
    <w:p w14:paraId="66401048" w14:textId="77777777" w:rsidR="00FF4595" w:rsidRPr="00FF4595" w:rsidRDefault="00807A35" w:rsidP="00FF4595">
      <w:pPr>
        <w:spacing w:after="0"/>
      </w:pPr>
      <w:r w:rsidRPr="00FF4595">
        <w:t>À propos de l'Association canadienne de soins et services à domicile</w:t>
      </w:r>
    </w:p>
    <w:p w14:paraId="79D586C5" w14:textId="130B633D" w:rsidR="00FF4595" w:rsidRPr="00FF4595" w:rsidRDefault="00807A35" w:rsidP="00D11DF3">
      <w:pPr>
        <w:spacing w:after="0"/>
        <w:rPr>
          <w:rFonts w:ascii="Times New Roman" w:eastAsia="Times New Roman" w:hAnsi="Times New Roman" w:cs="Times New Roman"/>
          <w:noProof w:val="0"/>
          <w:kern w:val="0"/>
          <w:sz w:val="24"/>
          <w:szCs w:val="24"/>
          <w:lang w:val="en-GB" w:eastAsia="en-GB"/>
          <w14:ligatures w14:val="none"/>
        </w:rPr>
      </w:pPr>
      <w:r w:rsidRPr="00FF4595">
        <w:t xml:space="preserve">L'Association canadienne de soins et services à domicile (ACSSD) est une organisation nationale à but non lucratif qui se consacre à la promotion de soins à domicile et de services communautaires intégrés, accessibles et durables dans tout le Canada. Grâce à des initiatives telles que le projet eiCOMPASS, l'ACSSD donne aux prestataires de soins les connaissances, les outils et les ressources nécessaires pour améliorer les soins palliatifs à domicile dans tout le pays. </w:t>
      </w:r>
    </w:p>
    <w:sectPr w:rsidR="00FF4595" w:rsidRPr="00FF4595" w:rsidSect="00FF4595">
      <w:headerReference w:type="default" r:id="rId9"/>
      <w:pgSz w:w="12240" w:h="15840"/>
      <w:pgMar w:top="720" w:right="720" w:bottom="720" w:left="72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0174AE91" w14:textId="77777777" w:rsidR="00807A35" w:rsidRDefault="00807A35">
      <w:pPr>
        <w:spacing w:after="0" w:line="240" w:lineRule="auto"/>
      </w:pPr>
      <w:r>
        <w:separator/>
      </w:r>
    </w:p>
  </w:endnote>
  <w:endnote w:type="continuationSeparator" w:id="0">
    <w:p w14:paraId="2F0691D1" w14:textId="77777777" w:rsidR="00807A35" w:rsidRDefault="00807A35">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ptos">
    <w:charset w:val="00"/>
    <w:family w:val="swiss"/>
    <w:pitch w:val="variable"/>
    <w:sig w:usb0="20000287" w:usb1="00000003" w:usb2="00000000" w:usb3="00000000" w:csb0="0000019F" w:csb1="00000000"/>
  </w:font>
  <w:font w:name="Arial">
    <w:panose1 w:val="020B0604020202020204"/>
    <w:charset w:val="00"/>
    <w:family w:val="swiss"/>
    <w:pitch w:val="variable"/>
    <w:sig w:usb0="E0002EFF" w:usb1="C000785B" w:usb2="00000009" w:usb3="00000000" w:csb0="000001FF" w:csb1="00000000"/>
  </w:font>
  <w:font w:name="Aptos Display">
    <w:charset w:val="00"/>
    <w:family w:val="swiss"/>
    <w:pitch w:val="variable"/>
    <w:sig w:usb0="20000287" w:usb1="00000003" w:usb2="00000000" w:usb3="00000000" w:csb0="000001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0F59650B" w14:textId="77777777" w:rsidR="00807A35" w:rsidRDefault="00807A35">
      <w:pPr>
        <w:spacing w:after="0" w:line="240" w:lineRule="auto"/>
      </w:pPr>
      <w:r>
        <w:separator/>
      </w:r>
    </w:p>
  </w:footnote>
  <w:footnote w:type="continuationSeparator" w:id="0">
    <w:p w14:paraId="76E545CB" w14:textId="77777777" w:rsidR="00807A35" w:rsidRDefault="00807A35">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78C7972C" w14:textId="77777777" w:rsidR="00FF4595" w:rsidRDefault="00807A35">
    <w:pPr>
      <w:pStyle w:val="Header"/>
    </w:pPr>
    <w:r>
      <w:drawing>
        <wp:inline distT="0" distB="0" distL="0" distR="0" wp14:anchorId="6A556BD7" wp14:editId="6A170C5E">
          <wp:extent cx="6419644" cy="597460"/>
          <wp:effectExtent l="0" t="0" r="635" b="0"/>
          <wp:docPr id="1478517434"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478517434" name="Picture 1478517434"/>
                  <pic:cNvPicPr/>
                </pic:nvPicPr>
                <pic:blipFill>
                  <a:blip r:embed="rId1">
                    <a:extLst>
                      <a:ext uri="{28A0092B-C50C-407E-A947-70E740481C1C}">
                        <a14:useLocalDpi xmlns:a14="http://schemas.microsoft.com/office/drawing/2010/main" val="0"/>
                      </a:ext>
                    </a:extLst>
                  </a:blip>
                  <a:stretch>
                    <a:fillRect/>
                  </a:stretch>
                </pic:blipFill>
                <pic:spPr>
                  <a:xfrm>
                    <a:off x="0" y="0"/>
                    <a:ext cx="6419644" cy="597460"/>
                  </a:xfrm>
                  <a:prstGeom prst="rect">
                    <a:avLst/>
                  </a:prstGeom>
                </pic:spPr>
              </pic:pic>
            </a:graphicData>
          </a:graphic>
        </wp:inline>
      </w:drawing>
    </w:r>
  </w:p>
  <w:p w14:paraId="1BFF5DE9" w14:textId="77777777" w:rsidR="00FF4595" w:rsidRDefault="00FF4595">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1152317E"/>
    <w:multiLevelType w:val="multilevel"/>
    <w:tmpl w:val="E04EC4E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 w15:restartNumberingAfterBreak="0">
    <w:nsid w:val="148F532F"/>
    <w:multiLevelType w:val="multilevel"/>
    <w:tmpl w:val="005E5AD4"/>
    <w:lvl w:ilvl="0">
      <w:start w:val="1"/>
      <w:numFmt w:val="decimal"/>
      <w:pStyle w:val="Numbers"/>
      <w:lvlText w:val="%1."/>
      <w:lvlJc w:val="left"/>
      <w:pPr>
        <w:tabs>
          <w:tab w:val="num" w:pos="720"/>
        </w:tabs>
        <w:ind w:left="720" w:hanging="720"/>
      </w:pPr>
    </w:lvl>
    <w:lvl w:ilvl="1">
      <w:start w:val="1"/>
      <w:numFmt w:val="decimal"/>
      <w:lvlText w:val="%2."/>
      <w:lvlJc w:val="left"/>
      <w:pPr>
        <w:tabs>
          <w:tab w:val="num" w:pos="1440"/>
        </w:tabs>
        <w:ind w:left="1440" w:hanging="720"/>
      </w:pPr>
    </w:lvl>
    <w:lvl w:ilvl="2">
      <w:start w:val="1"/>
      <w:numFmt w:val="decimal"/>
      <w:lvlText w:val="%3."/>
      <w:lvlJc w:val="left"/>
      <w:pPr>
        <w:tabs>
          <w:tab w:val="num" w:pos="2160"/>
        </w:tabs>
        <w:ind w:left="2160" w:hanging="720"/>
      </w:pPr>
    </w:lvl>
    <w:lvl w:ilvl="3">
      <w:start w:val="1"/>
      <w:numFmt w:val="decimal"/>
      <w:lvlText w:val="%4."/>
      <w:lvlJc w:val="left"/>
      <w:pPr>
        <w:tabs>
          <w:tab w:val="num" w:pos="2880"/>
        </w:tabs>
        <w:ind w:left="2880" w:hanging="720"/>
      </w:pPr>
    </w:lvl>
    <w:lvl w:ilvl="4">
      <w:start w:val="1"/>
      <w:numFmt w:val="decimal"/>
      <w:lvlText w:val="%5."/>
      <w:lvlJc w:val="left"/>
      <w:pPr>
        <w:tabs>
          <w:tab w:val="num" w:pos="3600"/>
        </w:tabs>
        <w:ind w:left="3600" w:hanging="720"/>
      </w:pPr>
    </w:lvl>
    <w:lvl w:ilvl="5">
      <w:start w:val="1"/>
      <w:numFmt w:val="decimal"/>
      <w:lvlText w:val="%6."/>
      <w:lvlJc w:val="left"/>
      <w:pPr>
        <w:tabs>
          <w:tab w:val="num" w:pos="4320"/>
        </w:tabs>
        <w:ind w:left="4320" w:hanging="720"/>
      </w:pPr>
    </w:lvl>
    <w:lvl w:ilvl="6">
      <w:start w:val="1"/>
      <w:numFmt w:val="decimal"/>
      <w:lvlText w:val="%7."/>
      <w:lvlJc w:val="left"/>
      <w:pPr>
        <w:tabs>
          <w:tab w:val="num" w:pos="5040"/>
        </w:tabs>
        <w:ind w:left="5040" w:hanging="720"/>
      </w:pPr>
    </w:lvl>
    <w:lvl w:ilvl="7">
      <w:start w:val="1"/>
      <w:numFmt w:val="decimal"/>
      <w:lvlText w:val="%8."/>
      <w:lvlJc w:val="left"/>
      <w:pPr>
        <w:tabs>
          <w:tab w:val="num" w:pos="5760"/>
        </w:tabs>
        <w:ind w:left="5760" w:hanging="720"/>
      </w:pPr>
    </w:lvl>
    <w:lvl w:ilvl="8">
      <w:start w:val="1"/>
      <w:numFmt w:val="decimal"/>
      <w:lvlText w:val="%9."/>
      <w:lvlJc w:val="left"/>
      <w:pPr>
        <w:tabs>
          <w:tab w:val="num" w:pos="6480"/>
        </w:tabs>
        <w:ind w:left="6480" w:hanging="720"/>
      </w:pPr>
    </w:lvl>
  </w:abstractNum>
  <w:abstractNum w:abstractNumId="2" w15:restartNumberingAfterBreak="0">
    <w:nsid w:val="2E360BB9"/>
    <w:multiLevelType w:val="multilevel"/>
    <w:tmpl w:val="BCD4C5FE"/>
    <w:lvl w:ilvl="0">
      <w:start w:val="1"/>
      <w:numFmt w:val="decimal"/>
      <w:lvlText w:val="%1."/>
      <w:lvlJc w:val="left"/>
      <w:pPr>
        <w:tabs>
          <w:tab w:val="num" w:pos="720"/>
        </w:tabs>
        <w:ind w:left="720" w:hanging="720"/>
      </w:pPr>
    </w:lvl>
    <w:lvl w:ilvl="1">
      <w:start w:val="1"/>
      <w:numFmt w:val="decimal"/>
      <w:lvlText w:val="%2."/>
      <w:lvlJc w:val="left"/>
      <w:pPr>
        <w:tabs>
          <w:tab w:val="num" w:pos="1440"/>
        </w:tabs>
        <w:ind w:left="1440" w:hanging="720"/>
      </w:pPr>
    </w:lvl>
    <w:lvl w:ilvl="2">
      <w:start w:val="1"/>
      <w:numFmt w:val="decimal"/>
      <w:lvlText w:val="%3."/>
      <w:lvlJc w:val="left"/>
      <w:pPr>
        <w:tabs>
          <w:tab w:val="num" w:pos="2160"/>
        </w:tabs>
        <w:ind w:left="2160" w:hanging="720"/>
      </w:pPr>
    </w:lvl>
    <w:lvl w:ilvl="3">
      <w:start w:val="1"/>
      <w:numFmt w:val="decimal"/>
      <w:lvlText w:val="%4."/>
      <w:lvlJc w:val="left"/>
      <w:pPr>
        <w:tabs>
          <w:tab w:val="num" w:pos="2880"/>
        </w:tabs>
        <w:ind w:left="2880" w:hanging="720"/>
      </w:pPr>
    </w:lvl>
    <w:lvl w:ilvl="4">
      <w:start w:val="1"/>
      <w:numFmt w:val="decimal"/>
      <w:lvlText w:val="%5."/>
      <w:lvlJc w:val="left"/>
      <w:pPr>
        <w:tabs>
          <w:tab w:val="num" w:pos="3600"/>
        </w:tabs>
        <w:ind w:left="3600" w:hanging="720"/>
      </w:pPr>
    </w:lvl>
    <w:lvl w:ilvl="5">
      <w:start w:val="1"/>
      <w:numFmt w:val="decimal"/>
      <w:lvlText w:val="%6."/>
      <w:lvlJc w:val="left"/>
      <w:pPr>
        <w:tabs>
          <w:tab w:val="num" w:pos="4320"/>
        </w:tabs>
        <w:ind w:left="4320" w:hanging="720"/>
      </w:pPr>
    </w:lvl>
    <w:lvl w:ilvl="6">
      <w:start w:val="1"/>
      <w:numFmt w:val="decimal"/>
      <w:lvlText w:val="%7."/>
      <w:lvlJc w:val="left"/>
      <w:pPr>
        <w:tabs>
          <w:tab w:val="num" w:pos="5040"/>
        </w:tabs>
        <w:ind w:left="5040" w:hanging="720"/>
      </w:pPr>
    </w:lvl>
    <w:lvl w:ilvl="7">
      <w:start w:val="1"/>
      <w:numFmt w:val="decimal"/>
      <w:lvlText w:val="%8."/>
      <w:lvlJc w:val="left"/>
      <w:pPr>
        <w:tabs>
          <w:tab w:val="num" w:pos="5760"/>
        </w:tabs>
        <w:ind w:left="5760" w:hanging="720"/>
      </w:pPr>
    </w:lvl>
    <w:lvl w:ilvl="8">
      <w:start w:val="1"/>
      <w:numFmt w:val="decimal"/>
      <w:lvlText w:val="%9."/>
      <w:lvlJc w:val="left"/>
      <w:pPr>
        <w:tabs>
          <w:tab w:val="num" w:pos="6480"/>
        </w:tabs>
        <w:ind w:left="6480" w:hanging="720"/>
      </w:pPr>
    </w:lvl>
  </w:abstractNum>
  <w:abstractNum w:abstractNumId="3" w15:restartNumberingAfterBreak="0">
    <w:nsid w:val="2FD119ED"/>
    <w:multiLevelType w:val="multilevel"/>
    <w:tmpl w:val="DE4A79FA"/>
    <w:lvl w:ilvl="0">
      <w:start w:val="1"/>
      <w:numFmt w:val="decimal"/>
      <w:lvlText w:val="%1."/>
      <w:lvlJc w:val="left"/>
      <w:pPr>
        <w:tabs>
          <w:tab w:val="num" w:pos="720"/>
        </w:tabs>
        <w:ind w:left="720" w:hanging="720"/>
      </w:pPr>
    </w:lvl>
    <w:lvl w:ilvl="1">
      <w:start w:val="1"/>
      <w:numFmt w:val="decimal"/>
      <w:lvlText w:val="%2."/>
      <w:lvlJc w:val="left"/>
      <w:pPr>
        <w:tabs>
          <w:tab w:val="num" w:pos="1440"/>
        </w:tabs>
        <w:ind w:left="1440" w:hanging="720"/>
      </w:pPr>
    </w:lvl>
    <w:lvl w:ilvl="2">
      <w:start w:val="1"/>
      <w:numFmt w:val="decimal"/>
      <w:lvlText w:val="%3."/>
      <w:lvlJc w:val="left"/>
      <w:pPr>
        <w:tabs>
          <w:tab w:val="num" w:pos="2160"/>
        </w:tabs>
        <w:ind w:left="2160" w:hanging="720"/>
      </w:pPr>
    </w:lvl>
    <w:lvl w:ilvl="3">
      <w:start w:val="1"/>
      <w:numFmt w:val="decimal"/>
      <w:lvlText w:val="%4."/>
      <w:lvlJc w:val="left"/>
      <w:pPr>
        <w:tabs>
          <w:tab w:val="num" w:pos="2880"/>
        </w:tabs>
        <w:ind w:left="2880" w:hanging="720"/>
      </w:pPr>
    </w:lvl>
    <w:lvl w:ilvl="4">
      <w:start w:val="1"/>
      <w:numFmt w:val="decimal"/>
      <w:lvlText w:val="%5."/>
      <w:lvlJc w:val="left"/>
      <w:pPr>
        <w:tabs>
          <w:tab w:val="num" w:pos="3600"/>
        </w:tabs>
        <w:ind w:left="3600" w:hanging="720"/>
      </w:pPr>
    </w:lvl>
    <w:lvl w:ilvl="5">
      <w:start w:val="1"/>
      <w:numFmt w:val="decimal"/>
      <w:lvlText w:val="%6."/>
      <w:lvlJc w:val="left"/>
      <w:pPr>
        <w:tabs>
          <w:tab w:val="num" w:pos="4320"/>
        </w:tabs>
        <w:ind w:left="4320" w:hanging="720"/>
      </w:pPr>
    </w:lvl>
    <w:lvl w:ilvl="6">
      <w:start w:val="1"/>
      <w:numFmt w:val="decimal"/>
      <w:lvlText w:val="%7."/>
      <w:lvlJc w:val="left"/>
      <w:pPr>
        <w:tabs>
          <w:tab w:val="num" w:pos="5040"/>
        </w:tabs>
        <w:ind w:left="5040" w:hanging="720"/>
      </w:pPr>
    </w:lvl>
    <w:lvl w:ilvl="7">
      <w:start w:val="1"/>
      <w:numFmt w:val="decimal"/>
      <w:lvlText w:val="%8."/>
      <w:lvlJc w:val="left"/>
      <w:pPr>
        <w:tabs>
          <w:tab w:val="num" w:pos="5760"/>
        </w:tabs>
        <w:ind w:left="5760" w:hanging="720"/>
      </w:pPr>
    </w:lvl>
    <w:lvl w:ilvl="8">
      <w:start w:val="1"/>
      <w:numFmt w:val="decimal"/>
      <w:lvlText w:val="%9."/>
      <w:lvlJc w:val="left"/>
      <w:pPr>
        <w:tabs>
          <w:tab w:val="num" w:pos="6480"/>
        </w:tabs>
        <w:ind w:left="6480" w:hanging="720"/>
      </w:pPr>
    </w:lvl>
  </w:abstractNum>
  <w:abstractNum w:abstractNumId="4" w15:restartNumberingAfterBreak="0">
    <w:nsid w:val="33591EEA"/>
    <w:multiLevelType w:val="hybridMultilevel"/>
    <w:tmpl w:val="81AABFEC"/>
    <w:lvl w:ilvl="0" w:tplc="07548B4A">
      <w:start w:val="1"/>
      <w:numFmt w:val="bullet"/>
      <w:lvlText w:val=""/>
      <w:lvlJc w:val="left"/>
      <w:pPr>
        <w:ind w:left="720" w:hanging="360"/>
      </w:pPr>
      <w:rPr>
        <w:rFonts w:ascii="Symbol" w:hAnsi="Symbol" w:hint="default"/>
      </w:rPr>
    </w:lvl>
    <w:lvl w:ilvl="1" w:tplc="19645BA4" w:tentative="1">
      <w:start w:val="1"/>
      <w:numFmt w:val="bullet"/>
      <w:lvlText w:val="o"/>
      <w:lvlJc w:val="left"/>
      <w:pPr>
        <w:ind w:left="1440" w:hanging="360"/>
      </w:pPr>
      <w:rPr>
        <w:rFonts w:ascii="Courier New" w:hAnsi="Courier New" w:cs="Courier New" w:hint="default"/>
      </w:rPr>
    </w:lvl>
    <w:lvl w:ilvl="2" w:tplc="384E997A" w:tentative="1">
      <w:start w:val="1"/>
      <w:numFmt w:val="bullet"/>
      <w:lvlText w:val=""/>
      <w:lvlJc w:val="left"/>
      <w:pPr>
        <w:ind w:left="2160" w:hanging="360"/>
      </w:pPr>
      <w:rPr>
        <w:rFonts w:ascii="Wingdings" w:hAnsi="Wingdings" w:hint="default"/>
      </w:rPr>
    </w:lvl>
    <w:lvl w:ilvl="3" w:tplc="7D7440DA" w:tentative="1">
      <w:start w:val="1"/>
      <w:numFmt w:val="bullet"/>
      <w:lvlText w:val=""/>
      <w:lvlJc w:val="left"/>
      <w:pPr>
        <w:ind w:left="2880" w:hanging="360"/>
      </w:pPr>
      <w:rPr>
        <w:rFonts w:ascii="Symbol" w:hAnsi="Symbol" w:hint="default"/>
      </w:rPr>
    </w:lvl>
    <w:lvl w:ilvl="4" w:tplc="58CCF4CA" w:tentative="1">
      <w:start w:val="1"/>
      <w:numFmt w:val="bullet"/>
      <w:lvlText w:val="o"/>
      <w:lvlJc w:val="left"/>
      <w:pPr>
        <w:ind w:left="3600" w:hanging="360"/>
      </w:pPr>
      <w:rPr>
        <w:rFonts w:ascii="Courier New" w:hAnsi="Courier New" w:cs="Courier New" w:hint="default"/>
      </w:rPr>
    </w:lvl>
    <w:lvl w:ilvl="5" w:tplc="8F6E0692" w:tentative="1">
      <w:start w:val="1"/>
      <w:numFmt w:val="bullet"/>
      <w:lvlText w:val=""/>
      <w:lvlJc w:val="left"/>
      <w:pPr>
        <w:ind w:left="4320" w:hanging="360"/>
      </w:pPr>
      <w:rPr>
        <w:rFonts w:ascii="Wingdings" w:hAnsi="Wingdings" w:hint="default"/>
      </w:rPr>
    </w:lvl>
    <w:lvl w:ilvl="6" w:tplc="88DCCB1A" w:tentative="1">
      <w:start w:val="1"/>
      <w:numFmt w:val="bullet"/>
      <w:lvlText w:val=""/>
      <w:lvlJc w:val="left"/>
      <w:pPr>
        <w:ind w:left="5040" w:hanging="360"/>
      </w:pPr>
      <w:rPr>
        <w:rFonts w:ascii="Symbol" w:hAnsi="Symbol" w:hint="default"/>
      </w:rPr>
    </w:lvl>
    <w:lvl w:ilvl="7" w:tplc="1D046F34" w:tentative="1">
      <w:start w:val="1"/>
      <w:numFmt w:val="bullet"/>
      <w:lvlText w:val="o"/>
      <w:lvlJc w:val="left"/>
      <w:pPr>
        <w:ind w:left="5760" w:hanging="360"/>
      </w:pPr>
      <w:rPr>
        <w:rFonts w:ascii="Courier New" w:hAnsi="Courier New" w:cs="Courier New" w:hint="default"/>
      </w:rPr>
    </w:lvl>
    <w:lvl w:ilvl="8" w:tplc="A73C4E80" w:tentative="1">
      <w:start w:val="1"/>
      <w:numFmt w:val="bullet"/>
      <w:lvlText w:val=""/>
      <w:lvlJc w:val="left"/>
      <w:pPr>
        <w:ind w:left="6480" w:hanging="360"/>
      </w:pPr>
      <w:rPr>
        <w:rFonts w:ascii="Wingdings" w:hAnsi="Wingdings" w:hint="default"/>
      </w:rPr>
    </w:lvl>
  </w:abstractNum>
  <w:abstractNum w:abstractNumId="5" w15:restartNumberingAfterBreak="0">
    <w:nsid w:val="7ECF1647"/>
    <w:multiLevelType w:val="hybridMultilevel"/>
    <w:tmpl w:val="A76414DC"/>
    <w:lvl w:ilvl="0" w:tplc="BC5E0BD4">
      <w:start w:val="1"/>
      <w:numFmt w:val="decimal"/>
      <w:lvlText w:val="%1."/>
      <w:lvlJc w:val="left"/>
      <w:pPr>
        <w:ind w:left="360" w:hanging="360"/>
      </w:pPr>
      <w:rPr>
        <w:rFonts w:ascii="Calibri" w:hAnsi="Calibri" w:hint="default"/>
        <w:sz w:val="22"/>
        <w:u w:color="FF0000"/>
      </w:rPr>
    </w:lvl>
    <w:lvl w:ilvl="1" w:tplc="2FA6824E" w:tentative="1">
      <w:start w:val="1"/>
      <w:numFmt w:val="lowerLetter"/>
      <w:lvlText w:val="%2."/>
      <w:lvlJc w:val="left"/>
      <w:pPr>
        <w:ind w:left="1080" w:hanging="360"/>
      </w:pPr>
    </w:lvl>
    <w:lvl w:ilvl="2" w:tplc="87788EBA" w:tentative="1">
      <w:start w:val="1"/>
      <w:numFmt w:val="lowerRoman"/>
      <w:lvlText w:val="%3."/>
      <w:lvlJc w:val="right"/>
      <w:pPr>
        <w:ind w:left="1800" w:hanging="180"/>
      </w:pPr>
    </w:lvl>
    <w:lvl w:ilvl="3" w:tplc="12909F02" w:tentative="1">
      <w:start w:val="1"/>
      <w:numFmt w:val="decimal"/>
      <w:lvlText w:val="%4."/>
      <w:lvlJc w:val="left"/>
      <w:pPr>
        <w:ind w:left="2520" w:hanging="360"/>
      </w:pPr>
    </w:lvl>
    <w:lvl w:ilvl="4" w:tplc="AB96144A" w:tentative="1">
      <w:start w:val="1"/>
      <w:numFmt w:val="lowerLetter"/>
      <w:lvlText w:val="%5."/>
      <w:lvlJc w:val="left"/>
      <w:pPr>
        <w:ind w:left="3240" w:hanging="360"/>
      </w:pPr>
    </w:lvl>
    <w:lvl w:ilvl="5" w:tplc="B5B0B5CE" w:tentative="1">
      <w:start w:val="1"/>
      <w:numFmt w:val="lowerRoman"/>
      <w:lvlText w:val="%6."/>
      <w:lvlJc w:val="right"/>
      <w:pPr>
        <w:ind w:left="3960" w:hanging="180"/>
      </w:pPr>
    </w:lvl>
    <w:lvl w:ilvl="6" w:tplc="230A8DBC" w:tentative="1">
      <w:start w:val="1"/>
      <w:numFmt w:val="decimal"/>
      <w:lvlText w:val="%7."/>
      <w:lvlJc w:val="left"/>
      <w:pPr>
        <w:ind w:left="4680" w:hanging="360"/>
      </w:pPr>
    </w:lvl>
    <w:lvl w:ilvl="7" w:tplc="E9D8C8F0" w:tentative="1">
      <w:start w:val="1"/>
      <w:numFmt w:val="lowerLetter"/>
      <w:lvlText w:val="%8."/>
      <w:lvlJc w:val="left"/>
      <w:pPr>
        <w:ind w:left="5400" w:hanging="360"/>
      </w:pPr>
    </w:lvl>
    <w:lvl w:ilvl="8" w:tplc="4220390E" w:tentative="1">
      <w:start w:val="1"/>
      <w:numFmt w:val="lowerRoman"/>
      <w:lvlText w:val="%9."/>
      <w:lvlJc w:val="right"/>
      <w:pPr>
        <w:ind w:left="6120" w:hanging="180"/>
      </w:pPr>
    </w:lvl>
  </w:abstractNum>
  <w:num w:numId="1" w16cid:durableId="815298414">
    <w:abstractNumId w:val="5"/>
  </w:num>
  <w:num w:numId="2" w16cid:durableId="2025670309">
    <w:abstractNumId w:val="2"/>
  </w:num>
  <w:num w:numId="3" w16cid:durableId="1215309702">
    <w:abstractNumId w:val="3"/>
  </w:num>
  <w:num w:numId="4" w16cid:durableId="2127894513">
    <w:abstractNumId w:val="1"/>
  </w:num>
  <w:num w:numId="5" w16cid:durableId="1524203161">
    <w:abstractNumId w:val="0"/>
  </w:num>
  <w:num w:numId="6" w16cid:durableId="1295989731">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FF4595"/>
    <w:rsid w:val="00113AD0"/>
    <w:rsid w:val="004B0D7A"/>
    <w:rsid w:val="00503C5C"/>
    <w:rsid w:val="00637032"/>
    <w:rsid w:val="006D0FD7"/>
    <w:rsid w:val="006F7439"/>
    <w:rsid w:val="00807A35"/>
    <w:rsid w:val="00814FAE"/>
    <w:rsid w:val="00824BCB"/>
    <w:rsid w:val="00934C63"/>
    <w:rsid w:val="00D11DF3"/>
    <w:rsid w:val="00D90259"/>
    <w:rsid w:val="00FF4595"/>
  </w:rsids>
  <m:mathPr>
    <m:mathFont m:val="Cambria Math"/>
    <m:brkBin m:val="before"/>
    <m:brkBinSub m:val="--"/>
    <m:smallFrac m:val="0"/>
    <m:dispDef/>
    <m:lMargin m:val="0"/>
    <m:rMargin m:val="0"/>
    <m:defJc m:val="centerGroup"/>
    <m:wrapIndent m:val="1440"/>
    <m:intLim m:val="subSup"/>
    <m:naryLim m:val="undOvr"/>
  </m:mathPr>
  <w:themeFontLang w:val="en-CA" w:bidi="ar-S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8F3C8DD"/>
  <w15:chartTrackingRefBased/>
  <w15:docId w15:val="{FA020147-1902-41F1-9270-3B093DC301C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kern w:val="2"/>
        <w:sz w:val="22"/>
        <w:szCs w:val="22"/>
        <w:lang w:val="en-GB"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Pr>
      <w:noProof/>
      <w:lang w:val="en-CA"/>
    </w:rPr>
  </w:style>
  <w:style w:type="paragraph" w:styleId="Heading1">
    <w:name w:val="heading 1"/>
    <w:basedOn w:val="Normal"/>
    <w:next w:val="Normal"/>
    <w:link w:val="Heading1Char"/>
    <w:uiPriority w:val="9"/>
    <w:qFormat/>
    <w:rsid w:val="00FF4595"/>
    <w:pPr>
      <w:keepNext/>
      <w:keepLines/>
      <w:spacing w:before="360" w:after="80"/>
      <w:outlineLvl w:val="0"/>
    </w:pPr>
    <w:rPr>
      <w:rFonts w:asciiTheme="majorHAnsi" w:eastAsiaTheme="majorEastAsia" w:hAnsiTheme="majorHAnsi" w:cstheme="majorBidi"/>
      <w:color w:val="0F4761" w:themeColor="accent1" w:themeShade="BF"/>
      <w:sz w:val="40"/>
      <w:szCs w:val="40"/>
    </w:rPr>
  </w:style>
  <w:style w:type="paragraph" w:styleId="Heading2">
    <w:name w:val="heading 2"/>
    <w:basedOn w:val="Normal"/>
    <w:next w:val="Normal"/>
    <w:link w:val="Heading2Char"/>
    <w:uiPriority w:val="9"/>
    <w:semiHidden/>
    <w:unhideWhenUsed/>
    <w:qFormat/>
    <w:rsid w:val="00FF4595"/>
    <w:pPr>
      <w:keepNext/>
      <w:keepLines/>
      <w:spacing w:before="160" w:after="80"/>
      <w:outlineLvl w:val="1"/>
    </w:pPr>
    <w:rPr>
      <w:rFonts w:asciiTheme="majorHAnsi" w:eastAsiaTheme="majorEastAsia" w:hAnsiTheme="majorHAnsi" w:cstheme="majorBidi"/>
      <w:color w:val="0F4761" w:themeColor="accent1" w:themeShade="BF"/>
      <w:sz w:val="32"/>
      <w:szCs w:val="32"/>
    </w:rPr>
  </w:style>
  <w:style w:type="paragraph" w:styleId="Heading3">
    <w:name w:val="heading 3"/>
    <w:basedOn w:val="Normal"/>
    <w:next w:val="Normal"/>
    <w:link w:val="Heading3Char"/>
    <w:uiPriority w:val="9"/>
    <w:semiHidden/>
    <w:unhideWhenUsed/>
    <w:qFormat/>
    <w:rsid w:val="00FF4595"/>
    <w:pPr>
      <w:keepNext/>
      <w:keepLines/>
      <w:spacing w:before="160" w:after="80"/>
      <w:outlineLvl w:val="2"/>
    </w:pPr>
    <w:rPr>
      <w:rFonts w:eastAsiaTheme="majorEastAsia" w:cstheme="majorBidi"/>
      <w:color w:val="0F4761" w:themeColor="accent1" w:themeShade="BF"/>
      <w:sz w:val="28"/>
      <w:szCs w:val="28"/>
    </w:rPr>
  </w:style>
  <w:style w:type="paragraph" w:styleId="Heading4">
    <w:name w:val="heading 4"/>
    <w:basedOn w:val="Normal"/>
    <w:next w:val="Normal"/>
    <w:link w:val="Heading4Char"/>
    <w:uiPriority w:val="9"/>
    <w:semiHidden/>
    <w:unhideWhenUsed/>
    <w:qFormat/>
    <w:rsid w:val="00FF4595"/>
    <w:pPr>
      <w:keepNext/>
      <w:keepLines/>
      <w:spacing w:before="80" w:after="40"/>
      <w:outlineLvl w:val="3"/>
    </w:pPr>
    <w:rPr>
      <w:rFonts w:eastAsiaTheme="majorEastAsia" w:cstheme="majorBidi"/>
      <w:i/>
      <w:iCs/>
      <w:color w:val="0F4761" w:themeColor="accent1" w:themeShade="BF"/>
    </w:rPr>
  </w:style>
  <w:style w:type="paragraph" w:styleId="Heading5">
    <w:name w:val="heading 5"/>
    <w:basedOn w:val="Normal"/>
    <w:next w:val="Normal"/>
    <w:link w:val="Heading5Char"/>
    <w:uiPriority w:val="9"/>
    <w:semiHidden/>
    <w:unhideWhenUsed/>
    <w:qFormat/>
    <w:rsid w:val="00FF4595"/>
    <w:pPr>
      <w:keepNext/>
      <w:keepLines/>
      <w:spacing w:before="80" w:after="40"/>
      <w:outlineLvl w:val="4"/>
    </w:pPr>
    <w:rPr>
      <w:rFonts w:eastAsiaTheme="majorEastAsia" w:cstheme="majorBidi"/>
      <w:color w:val="0F4761" w:themeColor="accent1" w:themeShade="BF"/>
    </w:rPr>
  </w:style>
  <w:style w:type="paragraph" w:styleId="Heading6">
    <w:name w:val="heading 6"/>
    <w:basedOn w:val="Normal"/>
    <w:next w:val="Normal"/>
    <w:link w:val="Heading6Char"/>
    <w:uiPriority w:val="9"/>
    <w:semiHidden/>
    <w:unhideWhenUsed/>
    <w:qFormat/>
    <w:rsid w:val="00FF4595"/>
    <w:pPr>
      <w:keepNext/>
      <w:keepLines/>
      <w:spacing w:before="40" w:after="0"/>
      <w:outlineLvl w:val="5"/>
    </w:pPr>
    <w:rPr>
      <w:rFonts w:eastAsiaTheme="majorEastAsia" w:cstheme="majorBidi"/>
      <w:i/>
      <w:iCs/>
      <w:color w:val="595959" w:themeColor="text1" w:themeTint="A6"/>
    </w:rPr>
  </w:style>
  <w:style w:type="paragraph" w:styleId="Heading7">
    <w:name w:val="heading 7"/>
    <w:basedOn w:val="Normal"/>
    <w:next w:val="Normal"/>
    <w:link w:val="Heading7Char"/>
    <w:uiPriority w:val="9"/>
    <w:semiHidden/>
    <w:unhideWhenUsed/>
    <w:qFormat/>
    <w:rsid w:val="00FF4595"/>
    <w:pPr>
      <w:keepNext/>
      <w:keepLines/>
      <w:spacing w:before="40" w:after="0"/>
      <w:outlineLvl w:val="6"/>
    </w:pPr>
    <w:rPr>
      <w:rFonts w:eastAsiaTheme="majorEastAsia" w:cstheme="majorBidi"/>
      <w:color w:val="595959" w:themeColor="text1" w:themeTint="A6"/>
    </w:rPr>
  </w:style>
  <w:style w:type="paragraph" w:styleId="Heading8">
    <w:name w:val="heading 8"/>
    <w:basedOn w:val="Normal"/>
    <w:next w:val="Normal"/>
    <w:link w:val="Heading8Char"/>
    <w:uiPriority w:val="9"/>
    <w:semiHidden/>
    <w:unhideWhenUsed/>
    <w:qFormat/>
    <w:rsid w:val="00FF4595"/>
    <w:pPr>
      <w:keepNext/>
      <w:keepLines/>
      <w:spacing w:after="0"/>
      <w:outlineLvl w:val="7"/>
    </w:pPr>
    <w:rPr>
      <w:rFonts w:eastAsiaTheme="majorEastAsia" w:cstheme="majorBidi"/>
      <w:i/>
      <w:iCs/>
      <w:color w:val="272727" w:themeColor="text1" w:themeTint="D8"/>
    </w:rPr>
  </w:style>
  <w:style w:type="paragraph" w:styleId="Heading9">
    <w:name w:val="heading 9"/>
    <w:basedOn w:val="Normal"/>
    <w:next w:val="Normal"/>
    <w:link w:val="Heading9Char"/>
    <w:uiPriority w:val="9"/>
    <w:semiHidden/>
    <w:unhideWhenUsed/>
    <w:qFormat/>
    <w:rsid w:val="00FF4595"/>
    <w:pPr>
      <w:keepNext/>
      <w:keepLines/>
      <w:spacing w:after="0"/>
      <w:outlineLvl w:val="8"/>
    </w:pPr>
    <w:rPr>
      <w:rFonts w:eastAsiaTheme="majorEastAsia" w:cstheme="majorBidi"/>
      <w:color w:val="272727" w:themeColor="text1" w:themeTint="D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Numbers">
    <w:name w:val="Numbers"/>
    <w:next w:val="BlockText"/>
    <w:link w:val="NumbersChar"/>
    <w:qFormat/>
    <w:rsid w:val="006F7439"/>
    <w:pPr>
      <w:keepNext/>
      <w:keepLines/>
      <w:numPr>
        <w:numId w:val="4"/>
      </w:numPr>
      <w:spacing w:after="0"/>
      <w:outlineLvl w:val="3"/>
    </w:pPr>
    <w:rPr>
      <w:rFonts w:ascii="Times New Roman" w:eastAsiaTheme="majorEastAsia" w:hAnsi="Times New Roman" w:cstheme="majorBidi"/>
      <w:iCs/>
      <w:color w:val="000000" w:themeColor="text1"/>
      <w:szCs w:val="24"/>
      <w:lang w:val="en-US"/>
    </w:rPr>
  </w:style>
  <w:style w:type="character" w:customStyle="1" w:styleId="NumbersChar">
    <w:name w:val="Numbers Char"/>
    <w:basedOn w:val="DefaultParagraphFont"/>
    <w:link w:val="Numbers"/>
    <w:rsid w:val="006F7439"/>
    <w:rPr>
      <w:rFonts w:ascii="Times New Roman" w:eastAsiaTheme="majorEastAsia" w:hAnsi="Times New Roman" w:cstheme="majorBidi"/>
      <w:iCs/>
      <w:color w:val="000000" w:themeColor="text1"/>
      <w:szCs w:val="24"/>
      <w:lang w:val="en-US"/>
    </w:rPr>
  </w:style>
  <w:style w:type="paragraph" w:styleId="BlockText">
    <w:name w:val="Block Text"/>
    <w:basedOn w:val="Normal"/>
    <w:uiPriority w:val="99"/>
    <w:semiHidden/>
    <w:unhideWhenUsed/>
    <w:rsid w:val="006F7439"/>
    <w:pPr>
      <w:pBdr>
        <w:top w:val="single" w:sz="2" w:space="10" w:color="156082" w:themeColor="accent1"/>
        <w:left w:val="single" w:sz="2" w:space="10" w:color="156082" w:themeColor="accent1"/>
        <w:bottom w:val="single" w:sz="2" w:space="10" w:color="156082" w:themeColor="accent1"/>
        <w:right w:val="single" w:sz="2" w:space="10" w:color="156082" w:themeColor="accent1"/>
      </w:pBdr>
      <w:ind w:left="1152" w:right="1152"/>
    </w:pPr>
    <w:rPr>
      <w:rFonts w:eastAsiaTheme="minorEastAsia"/>
      <w:i/>
      <w:iCs/>
      <w:color w:val="156082" w:themeColor="accent1"/>
    </w:rPr>
  </w:style>
  <w:style w:type="character" w:customStyle="1" w:styleId="Heading1Char">
    <w:name w:val="Heading 1 Char"/>
    <w:basedOn w:val="DefaultParagraphFont"/>
    <w:link w:val="Heading1"/>
    <w:uiPriority w:val="9"/>
    <w:rsid w:val="00FF4595"/>
    <w:rPr>
      <w:rFonts w:asciiTheme="majorHAnsi" w:eastAsiaTheme="majorEastAsia" w:hAnsiTheme="majorHAnsi" w:cstheme="majorBidi"/>
      <w:noProof/>
      <w:color w:val="0F4761" w:themeColor="accent1" w:themeShade="BF"/>
      <w:sz w:val="40"/>
      <w:szCs w:val="40"/>
      <w:lang w:val="en-CA"/>
    </w:rPr>
  </w:style>
  <w:style w:type="character" w:customStyle="1" w:styleId="Heading2Char">
    <w:name w:val="Heading 2 Char"/>
    <w:basedOn w:val="DefaultParagraphFont"/>
    <w:link w:val="Heading2"/>
    <w:uiPriority w:val="9"/>
    <w:semiHidden/>
    <w:rsid w:val="00FF4595"/>
    <w:rPr>
      <w:rFonts w:asciiTheme="majorHAnsi" w:eastAsiaTheme="majorEastAsia" w:hAnsiTheme="majorHAnsi" w:cstheme="majorBidi"/>
      <w:noProof/>
      <w:color w:val="0F4761" w:themeColor="accent1" w:themeShade="BF"/>
      <w:sz w:val="32"/>
      <w:szCs w:val="32"/>
      <w:lang w:val="en-CA"/>
    </w:rPr>
  </w:style>
  <w:style w:type="character" w:customStyle="1" w:styleId="Heading3Char">
    <w:name w:val="Heading 3 Char"/>
    <w:basedOn w:val="DefaultParagraphFont"/>
    <w:link w:val="Heading3"/>
    <w:uiPriority w:val="9"/>
    <w:semiHidden/>
    <w:rsid w:val="00FF4595"/>
    <w:rPr>
      <w:rFonts w:eastAsiaTheme="majorEastAsia" w:cstheme="majorBidi"/>
      <w:noProof/>
      <w:color w:val="0F4761" w:themeColor="accent1" w:themeShade="BF"/>
      <w:sz w:val="28"/>
      <w:szCs w:val="28"/>
      <w:lang w:val="en-CA"/>
    </w:rPr>
  </w:style>
  <w:style w:type="character" w:customStyle="1" w:styleId="Heading4Char">
    <w:name w:val="Heading 4 Char"/>
    <w:basedOn w:val="DefaultParagraphFont"/>
    <w:link w:val="Heading4"/>
    <w:uiPriority w:val="9"/>
    <w:semiHidden/>
    <w:rsid w:val="00FF4595"/>
    <w:rPr>
      <w:rFonts w:eastAsiaTheme="majorEastAsia" w:cstheme="majorBidi"/>
      <w:i/>
      <w:iCs/>
      <w:noProof/>
      <w:color w:val="0F4761" w:themeColor="accent1" w:themeShade="BF"/>
      <w:lang w:val="en-CA"/>
    </w:rPr>
  </w:style>
  <w:style w:type="character" w:customStyle="1" w:styleId="Heading5Char">
    <w:name w:val="Heading 5 Char"/>
    <w:basedOn w:val="DefaultParagraphFont"/>
    <w:link w:val="Heading5"/>
    <w:uiPriority w:val="9"/>
    <w:semiHidden/>
    <w:rsid w:val="00FF4595"/>
    <w:rPr>
      <w:rFonts w:eastAsiaTheme="majorEastAsia" w:cstheme="majorBidi"/>
      <w:noProof/>
      <w:color w:val="0F4761" w:themeColor="accent1" w:themeShade="BF"/>
      <w:lang w:val="en-CA"/>
    </w:rPr>
  </w:style>
  <w:style w:type="character" w:customStyle="1" w:styleId="Heading6Char">
    <w:name w:val="Heading 6 Char"/>
    <w:basedOn w:val="DefaultParagraphFont"/>
    <w:link w:val="Heading6"/>
    <w:uiPriority w:val="9"/>
    <w:semiHidden/>
    <w:rsid w:val="00FF4595"/>
    <w:rPr>
      <w:rFonts w:eastAsiaTheme="majorEastAsia" w:cstheme="majorBidi"/>
      <w:i/>
      <w:iCs/>
      <w:noProof/>
      <w:color w:val="595959" w:themeColor="text1" w:themeTint="A6"/>
      <w:lang w:val="en-CA"/>
    </w:rPr>
  </w:style>
  <w:style w:type="character" w:customStyle="1" w:styleId="Heading7Char">
    <w:name w:val="Heading 7 Char"/>
    <w:basedOn w:val="DefaultParagraphFont"/>
    <w:link w:val="Heading7"/>
    <w:uiPriority w:val="9"/>
    <w:semiHidden/>
    <w:rsid w:val="00FF4595"/>
    <w:rPr>
      <w:rFonts w:eastAsiaTheme="majorEastAsia" w:cstheme="majorBidi"/>
      <w:noProof/>
      <w:color w:val="595959" w:themeColor="text1" w:themeTint="A6"/>
      <w:lang w:val="en-CA"/>
    </w:rPr>
  </w:style>
  <w:style w:type="character" w:customStyle="1" w:styleId="Heading8Char">
    <w:name w:val="Heading 8 Char"/>
    <w:basedOn w:val="DefaultParagraphFont"/>
    <w:link w:val="Heading8"/>
    <w:uiPriority w:val="9"/>
    <w:semiHidden/>
    <w:rsid w:val="00FF4595"/>
    <w:rPr>
      <w:rFonts w:eastAsiaTheme="majorEastAsia" w:cstheme="majorBidi"/>
      <w:i/>
      <w:iCs/>
      <w:noProof/>
      <w:color w:val="272727" w:themeColor="text1" w:themeTint="D8"/>
      <w:lang w:val="en-CA"/>
    </w:rPr>
  </w:style>
  <w:style w:type="character" w:customStyle="1" w:styleId="Heading9Char">
    <w:name w:val="Heading 9 Char"/>
    <w:basedOn w:val="DefaultParagraphFont"/>
    <w:link w:val="Heading9"/>
    <w:uiPriority w:val="9"/>
    <w:semiHidden/>
    <w:rsid w:val="00FF4595"/>
    <w:rPr>
      <w:rFonts w:eastAsiaTheme="majorEastAsia" w:cstheme="majorBidi"/>
      <w:noProof/>
      <w:color w:val="272727" w:themeColor="text1" w:themeTint="D8"/>
      <w:lang w:val="en-CA"/>
    </w:rPr>
  </w:style>
  <w:style w:type="paragraph" w:styleId="Title">
    <w:name w:val="Title"/>
    <w:basedOn w:val="Normal"/>
    <w:next w:val="Normal"/>
    <w:link w:val="TitleChar"/>
    <w:uiPriority w:val="10"/>
    <w:qFormat/>
    <w:rsid w:val="00FF4595"/>
    <w:pPr>
      <w:spacing w:after="80" w:line="240" w:lineRule="auto"/>
      <w:contextualSpacing/>
    </w:pPr>
    <w:rPr>
      <w:rFonts w:asciiTheme="majorHAnsi" w:eastAsiaTheme="majorEastAsia" w:hAnsiTheme="majorHAnsi" w:cstheme="majorBidi"/>
      <w:spacing w:val="-10"/>
      <w:kern w:val="28"/>
      <w:sz w:val="56"/>
      <w:szCs w:val="56"/>
    </w:rPr>
  </w:style>
  <w:style w:type="character" w:customStyle="1" w:styleId="TitleChar">
    <w:name w:val="Title Char"/>
    <w:basedOn w:val="DefaultParagraphFont"/>
    <w:link w:val="Title"/>
    <w:uiPriority w:val="10"/>
    <w:rsid w:val="00FF4595"/>
    <w:rPr>
      <w:rFonts w:asciiTheme="majorHAnsi" w:eastAsiaTheme="majorEastAsia" w:hAnsiTheme="majorHAnsi" w:cstheme="majorBidi"/>
      <w:noProof/>
      <w:spacing w:val="-10"/>
      <w:kern w:val="28"/>
      <w:sz w:val="56"/>
      <w:szCs w:val="56"/>
      <w:lang w:val="en-CA"/>
    </w:rPr>
  </w:style>
  <w:style w:type="paragraph" w:styleId="Subtitle">
    <w:name w:val="Subtitle"/>
    <w:basedOn w:val="Normal"/>
    <w:next w:val="Normal"/>
    <w:link w:val="SubtitleChar"/>
    <w:uiPriority w:val="11"/>
    <w:qFormat/>
    <w:rsid w:val="00FF4595"/>
    <w:pPr>
      <w:numPr>
        <w:ilvl w:val="1"/>
      </w:numPr>
    </w:pPr>
    <w:rPr>
      <w:rFonts w:eastAsiaTheme="majorEastAsia" w:cstheme="majorBidi"/>
      <w:color w:val="595959" w:themeColor="text1" w:themeTint="A6"/>
      <w:spacing w:val="15"/>
      <w:sz w:val="28"/>
      <w:szCs w:val="28"/>
    </w:rPr>
  </w:style>
  <w:style w:type="character" w:customStyle="1" w:styleId="SubtitleChar">
    <w:name w:val="Subtitle Char"/>
    <w:basedOn w:val="DefaultParagraphFont"/>
    <w:link w:val="Subtitle"/>
    <w:uiPriority w:val="11"/>
    <w:rsid w:val="00FF4595"/>
    <w:rPr>
      <w:rFonts w:eastAsiaTheme="majorEastAsia" w:cstheme="majorBidi"/>
      <w:noProof/>
      <w:color w:val="595959" w:themeColor="text1" w:themeTint="A6"/>
      <w:spacing w:val="15"/>
      <w:sz w:val="28"/>
      <w:szCs w:val="28"/>
      <w:lang w:val="en-CA"/>
    </w:rPr>
  </w:style>
  <w:style w:type="paragraph" w:styleId="Quote">
    <w:name w:val="Quote"/>
    <w:basedOn w:val="Normal"/>
    <w:next w:val="Normal"/>
    <w:link w:val="QuoteChar"/>
    <w:uiPriority w:val="29"/>
    <w:qFormat/>
    <w:rsid w:val="00FF4595"/>
    <w:pPr>
      <w:spacing w:before="160"/>
      <w:jc w:val="center"/>
    </w:pPr>
    <w:rPr>
      <w:i/>
      <w:iCs/>
      <w:color w:val="404040" w:themeColor="text1" w:themeTint="BF"/>
    </w:rPr>
  </w:style>
  <w:style w:type="character" w:customStyle="1" w:styleId="QuoteChar">
    <w:name w:val="Quote Char"/>
    <w:basedOn w:val="DefaultParagraphFont"/>
    <w:link w:val="Quote"/>
    <w:uiPriority w:val="29"/>
    <w:rsid w:val="00FF4595"/>
    <w:rPr>
      <w:i/>
      <w:iCs/>
      <w:noProof/>
      <w:color w:val="404040" w:themeColor="text1" w:themeTint="BF"/>
      <w:lang w:val="en-CA"/>
    </w:rPr>
  </w:style>
  <w:style w:type="paragraph" w:styleId="ListParagraph">
    <w:name w:val="List Paragraph"/>
    <w:basedOn w:val="Normal"/>
    <w:uiPriority w:val="34"/>
    <w:qFormat/>
    <w:rsid w:val="00FF4595"/>
    <w:pPr>
      <w:ind w:left="720"/>
      <w:contextualSpacing/>
    </w:pPr>
  </w:style>
  <w:style w:type="character" w:styleId="IntenseEmphasis">
    <w:name w:val="Intense Emphasis"/>
    <w:basedOn w:val="DefaultParagraphFont"/>
    <w:uiPriority w:val="21"/>
    <w:qFormat/>
    <w:rsid w:val="00FF4595"/>
    <w:rPr>
      <w:i/>
      <w:iCs/>
      <w:color w:val="0F4761" w:themeColor="accent1" w:themeShade="BF"/>
    </w:rPr>
  </w:style>
  <w:style w:type="paragraph" w:styleId="IntenseQuote">
    <w:name w:val="Intense Quote"/>
    <w:basedOn w:val="Normal"/>
    <w:next w:val="Normal"/>
    <w:link w:val="IntenseQuoteChar"/>
    <w:uiPriority w:val="30"/>
    <w:qFormat/>
    <w:rsid w:val="00FF4595"/>
    <w:pPr>
      <w:pBdr>
        <w:top w:val="single" w:sz="4" w:space="10" w:color="0F4761" w:themeColor="accent1" w:themeShade="BF"/>
        <w:bottom w:val="single" w:sz="4" w:space="10" w:color="0F4761" w:themeColor="accent1" w:themeShade="BF"/>
      </w:pBdr>
      <w:spacing w:before="360" w:after="360"/>
      <w:ind w:left="864" w:right="864"/>
      <w:jc w:val="center"/>
    </w:pPr>
    <w:rPr>
      <w:i/>
      <w:iCs/>
      <w:color w:val="0F4761" w:themeColor="accent1" w:themeShade="BF"/>
    </w:rPr>
  </w:style>
  <w:style w:type="character" w:customStyle="1" w:styleId="IntenseQuoteChar">
    <w:name w:val="Intense Quote Char"/>
    <w:basedOn w:val="DefaultParagraphFont"/>
    <w:link w:val="IntenseQuote"/>
    <w:uiPriority w:val="30"/>
    <w:rsid w:val="00FF4595"/>
    <w:rPr>
      <w:i/>
      <w:iCs/>
      <w:noProof/>
      <w:color w:val="0F4761" w:themeColor="accent1" w:themeShade="BF"/>
      <w:lang w:val="en-CA"/>
    </w:rPr>
  </w:style>
  <w:style w:type="character" w:styleId="IntenseReference">
    <w:name w:val="Intense Reference"/>
    <w:basedOn w:val="DefaultParagraphFont"/>
    <w:uiPriority w:val="32"/>
    <w:qFormat/>
    <w:rsid w:val="00FF4595"/>
    <w:rPr>
      <w:b/>
      <w:bCs/>
      <w:smallCaps/>
      <w:color w:val="0F4761" w:themeColor="accent1" w:themeShade="BF"/>
      <w:spacing w:val="5"/>
    </w:rPr>
  </w:style>
  <w:style w:type="character" w:styleId="Hyperlink">
    <w:name w:val="Hyperlink"/>
    <w:basedOn w:val="DefaultParagraphFont"/>
    <w:uiPriority w:val="99"/>
    <w:unhideWhenUsed/>
    <w:rsid w:val="00FF4595"/>
    <w:rPr>
      <w:color w:val="467886" w:themeColor="hyperlink"/>
      <w:u w:val="single"/>
    </w:rPr>
  </w:style>
  <w:style w:type="character" w:styleId="UnresolvedMention">
    <w:name w:val="Unresolved Mention"/>
    <w:basedOn w:val="DefaultParagraphFont"/>
    <w:uiPriority w:val="99"/>
    <w:semiHidden/>
    <w:unhideWhenUsed/>
    <w:rsid w:val="00FF4595"/>
    <w:rPr>
      <w:color w:val="605E5C"/>
      <w:shd w:val="clear" w:color="auto" w:fill="E1DFDD"/>
    </w:rPr>
  </w:style>
  <w:style w:type="paragraph" w:styleId="Header">
    <w:name w:val="header"/>
    <w:basedOn w:val="Normal"/>
    <w:link w:val="HeaderChar"/>
    <w:uiPriority w:val="99"/>
    <w:unhideWhenUsed/>
    <w:rsid w:val="00FF4595"/>
    <w:pPr>
      <w:tabs>
        <w:tab w:val="center" w:pos="4513"/>
        <w:tab w:val="right" w:pos="9026"/>
      </w:tabs>
      <w:spacing w:after="0" w:line="240" w:lineRule="auto"/>
    </w:pPr>
  </w:style>
  <w:style w:type="character" w:customStyle="1" w:styleId="HeaderChar">
    <w:name w:val="Header Char"/>
    <w:basedOn w:val="DefaultParagraphFont"/>
    <w:link w:val="Header"/>
    <w:uiPriority w:val="99"/>
    <w:rsid w:val="00FF4595"/>
    <w:rPr>
      <w:noProof/>
      <w:lang w:val="en-CA"/>
    </w:rPr>
  </w:style>
  <w:style w:type="paragraph" w:styleId="Footer">
    <w:name w:val="footer"/>
    <w:basedOn w:val="Normal"/>
    <w:link w:val="FooterChar"/>
    <w:uiPriority w:val="99"/>
    <w:unhideWhenUsed/>
    <w:rsid w:val="00FF4595"/>
    <w:pPr>
      <w:tabs>
        <w:tab w:val="center" w:pos="4513"/>
        <w:tab w:val="right" w:pos="9026"/>
      </w:tabs>
      <w:spacing w:after="0" w:line="240" w:lineRule="auto"/>
    </w:pPr>
  </w:style>
  <w:style w:type="character" w:customStyle="1" w:styleId="FooterChar">
    <w:name w:val="Footer Char"/>
    <w:basedOn w:val="DefaultParagraphFont"/>
    <w:link w:val="Footer"/>
    <w:uiPriority w:val="99"/>
    <w:rsid w:val="00FF4595"/>
    <w:rPr>
      <w:noProof/>
      <w:lang w:val="en-CA"/>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mailto:kfernandes@cdnhomecare.ca" TargetMode="External"/><Relationship Id="rId3" Type="http://schemas.openxmlformats.org/officeDocument/2006/relationships/settings" Target="settings.xml"/><Relationship Id="rId7" Type="http://schemas.openxmlformats.org/officeDocument/2006/relationships/hyperlink" Target="https://cdnhomecare.ca/eicompass/"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theme" Target="theme/theme1.xml"/><Relationship Id="rId5" Type="http://schemas.openxmlformats.org/officeDocument/2006/relationships/footnotes" Target="footnotes.xml"/><Relationship Id="rId10"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header" Target="header1.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ゴシック"/>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537</Words>
  <Characters>3063</Characters>
  <Application>Microsoft Office Word</Application>
  <DocSecurity>0</DocSecurity>
  <Lines>25</Lines>
  <Paragraphs>7</Paragraphs>
  <ScaleCrop>false</ScaleCrop>
  <Company/>
  <LinksUpToDate>false</LinksUpToDate>
  <CharactersWithSpaces>3593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Nadine Henningsen</dc:creator>
  <cp:keywords>, docId:F41577BDC5EC45D43162BB9EC0A56ACF</cp:keywords>
  <cp:lastModifiedBy>Nadine Henningsen</cp:lastModifiedBy>
  <cp:revision>3</cp:revision>
  <dcterms:created xsi:type="dcterms:W3CDTF">2025-02-14T16:40:00Z</dcterms:created>
  <dcterms:modified xsi:type="dcterms:W3CDTF">2025-02-14T16:40:00Z</dcterms:modified>
</cp:coreProperties>
</file>