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8B2C" w14:textId="45509D03" w:rsidR="001C7A37" w:rsidRDefault="00614214" w:rsidP="00EF7FDC">
      <w:pPr>
        <w:spacing w:after="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 wp14:anchorId="46C4C07F" wp14:editId="52F65A7F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816960" cy="946800"/>
            <wp:effectExtent l="0" t="0" r="3175" b="5715"/>
            <wp:wrapNone/>
            <wp:docPr id="146420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054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96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EE8DB" w14:textId="77777777" w:rsidR="001C7A37" w:rsidRDefault="001C7A37" w:rsidP="00EF7FDC">
      <w:pPr>
        <w:spacing w:after="0"/>
        <w:rPr>
          <w:b/>
          <w:bCs/>
        </w:rPr>
      </w:pPr>
    </w:p>
    <w:p w14:paraId="7D041A69" w14:textId="77777777" w:rsidR="001C7A37" w:rsidRDefault="001C7A37" w:rsidP="00EF7FDC">
      <w:pPr>
        <w:spacing w:after="0"/>
        <w:rPr>
          <w:b/>
          <w:bCs/>
        </w:rPr>
      </w:pPr>
    </w:p>
    <w:p w14:paraId="4D220669" w14:textId="77777777" w:rsidR="001C7A37" w:rsidRDefault="001C7A37" w:rsidP="00EF7FDC">
      <w:pPr>
        <w:spacing w:after="0"/>
        <w:rPr>
          <w:b/>
          <w:bCs/>
        </w:rPr>
      </w:pPr>
    </w:p>
    <w:p w14:paraId="4AAD8E5B" w14:textId="786B3EAE" w:rsidR="00157780" w:rsidRDefault="00157780" w:rsidP="00EF7FDC">
      <w:pPr>
        <w:spacing w:after="0"/>
        <w:rPr>
          <w:b/>
          <w:bCs/>
        </w:rPr>
      </w:pPr>
    </w:p>
    <w:p w14:paraId="1F35A6C3" w14:textId="77777777" w:rsidR="009D42D7" w:rsidRDefault="009D42D7" w:rsidP="009D42D7">
      <w:pPr>
        <w:spacing w:after="0"/>
      </w:pPr>
      <w:bookmarkStart w:id="0" w:name="_Hlk162439022"/>
    </w:p>
    <w:p w14:paraId="121E7337" w14:textId="58FA8E65" w:rsidR="009D42D7" w:rsidRPr="00F11E54" w:rsidRDefault="009D42D7" w:rsidP="009D42D7">
      <w:pPr>
        <w:spacing w:after="0"/>
        <w:rPr>
          <w:b/>
          <w:bCs/>
        </w:rPr>
      </w:pPr>
      <w:r w:rsidRPr="00F11E54">
        <w:t xml:space="preserve">An </w:t>
      </w:r>
      <w:r w:rsidRPr="00F11E54">
        <w:rPr>
          <w:b/>
          <w:bCs/>
        </w:rPr>
        <w:t>Everyday EI</w:t>
      </w:r>
      <w:r w:rsidRPr="00F11E54">
        <w:t xml:space="preserve"> Quick Tip is a concise, easy to understand piece of information designed to enhance </w:t>
      </w:r>
      <w:r>
        <w:t xml:space="preserve">knowledge </w:t>
      </w:r>
      <w:r w:rsidRPr="00F11E54">
        <w:t>and application of Emotional Intelligence (EI) in daily activities.</w:t>
      </w:r>
      <w:r w:rsidRPr="00F11E54">
        <w:rPr>
          <w:b/>
          <w:bCs/>
        </w:rPr>
        <w:t xml:space="preserve"> </w:t>
      </w:r>
      <w:r w:rsidRPr="00F11E54">
        <w:t xml:space="preserve">The tips are designed to reinforce key EI skills and behaviours with practical actions individuals can integrate into their daily routines. </w:t>
      </w:r>
    </w:p>
    <w:p w14:paraId="3536B6E2" w14:textId="77777777" w:rsidR="009D42D7" w:rsidRDefault="009D42D7" w:rsidP="009D42D7">
      <w:pPr>
        <w:spacing w:after="0"/>
        <w:rPr>
          <w:b/>
          <w:bCs/>
        </w:rPr>
      </w:pPr>
    </w:p>
    <w:p w14:paraId="0F12D4E5" w14:textId="77777777" w:rsidR="009D42D7" w:rsidRPr="00F11E54" w:rsidRDefault="009D42D7" w:rsidP="009D42D7">
      <w:pPr>
        <w:spacing w:after="0"/>
      </w:pPr>
      <w:r w:rsidRPr="00F11E54">
        <w:rPr>
          <w:b/>
          <w:bCs/>
        </w:rPr>
        <w:t>Everyday EI</w:t>
      </w:r>
      <w:r w:rsidRPr="00F11E54">
        <w:t xml:space="preserve"> tips highlight “pearls of experience” for applyin</w:t>
      </w:r>
      <w:r>
        <w:t>g EI</w:t>
      </w:r>
      <w:r w:rsidRPr="00F11E54">
        <w:t xml:space="preserve"> in home-based palliative care.</w:t>
      </w:r>
    </w:p>
    <w:p w14:paraId="607E1208" w14:textId="77777777" w:rsidR="009D42D7" w:rsidRPr="00F11E54" w:rsidRDefault="009D42D7" w:rsidP="009D42D7">
      <w:pPr>
        <w:spacing w:after="0"/>
      </w:pPr>
      <w:r>
        <w:t>Y</w:t>
      </w:r>
      <w:r w:rsidRPr="00F11E54">
        <w:t xml:space="preserve">ou can use </w:t>
      </w:r>
      <w:r>
        <w:t xml:space="preserve">the following tips </w:t>
      </w:r>
      <w:r w:rsidRPr="00F11E54">
        <w:t>in your team communications</w:t>
      </w:r>
      <w:r>
        <w:t xml:space="preserve">, emails and newsletters </w:t>
      </w:r>
      <w:r w:rsidRPr="00F11E54">
        <w:t>. (These tips are also available in graphic images on the SPRINT Hub)</w:t>
      </w:r>
      <w:r>
        <w:t>.</w:t>
      </w:r>
      <w:r w:rsidRPr="00F11E54">
        <w:t xml:space="preserve">  </w:t>
      </w:r>
    </w:p>
    <w:bookmarkEnd w:id="0"/>
    <w:p w14:paraId="5F86A9A0" w14:textId="187C77B4" w:rsidR="009D42D7" w:rsidRPr="00E27B3D" w:rsidRDefault="009D42D7" w:rsidP="00E27B3D">
      <w:pPr>
        <w:tabs>
          <w:tab w:val="left" w:pos="9940"/>
        </w:tabs>
        <w:spacing w:after="0"/>
        <w:rPr>
          <w:color w:val="4D7DBB"/>
        </w:rPr>
      </w:pPr>
      <w:r w:rsidRPr="00E27B3D">
        <w:rPr>
          <w:color w:val="4D7DB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37927" wp14:editId="760281F3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6597650" cy="0"/>
                <wp:effectExtent l="0" t="12700" r="19050" b="12700"/>
                <wp:wrapNone/>
                <wp:docPr id="266269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D7D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52C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1pt" to="521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" strokecolor="#4d7dbb" strokeweight="1.5pt">
                <v:stroke joinstyle="miter"/>
              </v:line>
            </w:pict>
          </mc:Fallback>
        </mc:AlternateContent>
      </w:r>
      <w:r w:rsidR="00E27B3D" w:rsidRPr="00E27B3D">
        <w:rPr>
          <w:color w:val="4D7DBB"/>
        </w:rPr>
        <w:tab/>
      </w:r>
    </w:p>
    <w:p w14:paraId="749D2848" w14:textId="74899995" w:rsidR="009D42D7" w:rsidRPr="00B643B9" w:rsidRDefault="009D42D7" w:rsidP="009D42D7">
      <w:pPr>
        <w:spacing w:after="0"/>
        <w:rPr>
          <w:b/>
          <w:bCs/>
        </w:rPr>
      </w:pPr>
      <w:r w:rsidRPr="00F11E54">
        <w:rPr>
          <w:b/>
          <w:bCs/>
        </w:rPr>
        <w:t xml:space="preserve"> </w:t>
      </w: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FD60EC" w:rsidRPr="00FD60EC">
        <w:rPr>
          <w:b/>
          <w:bCs/>
          <w:sz w:val="26"/>
          <w:szCs w:val="26"/>
        </w:rPr>
        <w:t>Building strong relationships with patients can improve their quality of life.</w:t>
      </w:r>
    </w:p>
    <w:p w14:paraId="4C1F586D" w14:textId="4BAAF775" w:rsidR="009D42D7" w:rsidRPr="00B643B9" w:rsidRDefault="00FD60EC" w:rsidP="009D42D7">
      <w:pPr>
        <w:spacing w:after="0"/>
      </w:pPr>
      <w:r w:rsidRPr="00FD60EC">
        <w:t>Research shows that patients who feel emotionally supported by their healthcare providers report a 20% increase in life satisfaction</w:t>
      </w:r>
      <w:r w:rsidR="009D42D7" w:rsidRPr="00B643B9">
        <w:t>.</w:t>
      </w:r>
    </w:p>
    <w:p w14:paraId="69903A9E" w14:textId="77777777" w:rsidR="009D42D7" w:rsidRDefault="009D42D7" w:rsidP="009D42D7">
      <w:pPr>
        <w:spacing w:after="0"/>
        <w:rPr>
          <w:b/>
          <w:bCs/>
        </w:rPr>
      </w:pPr>
    </w:p>
    <w:p w14:paraId="081B17D3" w14:textId="3B03A9FC" w:rsidR="009D42D7" w:rsidRPr="00436025" w:rsidRDefault="009D42D7" w:rsidP="009D42D7">
      <w:pPr>
        <w:spacing w:after="0"/>
        <w:rPr>
          <w:b/>
          <w:bCs/>
        </w:rPr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FD60EC" w:rsidRPr="00FD60EC">
        <w:rPr>
          <w:b/>
          <w:bCs/>
          <w:sz w:val="26"/>
          <w:szCs w:val="26"/>
        </w:rPr>
        <w:t>Effective communication in palliative care can reduce patients’ anxiety and depression.</w:t>
      </w:r>
      <w:r w:rsidR="00436025">
        <w:rPr>
          <w:b/>
          <w:bCs/>
        </w:rPr>
        <w:t xml:space="preserve"> </w:t>
      </w:r>
      <w:r w:rsidR="00436025" w:rsidRPr="00436025">
        <w:t>Studies indicate that clear and compassionate communication can reduce patient anxiety by 30%.</w:t>
      </w:r>
    </w:p>
    <w:p w14:paraId="126DB4B3" w14:textId="77777777" w:rsidR="009D42D7" w:rsidRDefault="009D42D7" w:rsidP="009D42D7">
      <w:pPr>
        <w:spacing w:after="0"/>
        <w:rPr>
          <w:b/>
          <w:bCs/>
        </w:rPr>
      </w:pPr>
    </w:p>
    <w:p w14:paraId="15B9EF9A" w14:textId="5DEEEB52" w:rsidR="009D42D7" w:rsidRPr="009D42D7" w:rsidRDefault="009D42D7" w:rsidP="009D42D7">
      <w:pPr>
        <w:spacing w:after="0"/>
        <w:rPr>
          <w:b/>
          <w:bCs/>
          <w:sz w:val="26"/>
          <w:szCs w:val="26"/>
        </w:rPr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684043" w:rsidRPr="00684043">
        <w:rPr>
          <w:b/>
          <w:bCs/>
          <w:sz w:val="26"/>
          <w:szCs w:val="26"/>
        </w:rPr>
        <w:t>Creating bonds with patients can lead to better pain management.</w:t>
      </w:r>
    </w:p>
    <w:p w14:paraId="6CE209B9" w14:textId="3F357D94" w:rsidR="009D42D7" w:rsidRDefault="005E4E9D" w:rsidP="009D42D7">
      <w:pPr>
        <w:spacing w:after="0"/>
      </w:pPr>
      <w:r w:rsidRPr="005E4E9D">
        <w:t>Patients with a strong rapport with their healthcare providers are more likely to communicate their pain levels accurately, leading to more effective pain management.</w:t>
      </w:r>
    </w:p>
    <w:p w14:paraId="0B6379A8" w14:textId="77777777" w:rsidR="005E4E9D" w:rsidRDefault="005E4E9D" w:rsidP="009D42D7">
      <w:pPr>
        <w:spacing w:after="0"/>
        <w:rPr>
          <w:b/>
          <w:bCs/>
        </w:rPr>
      </w:pPr>
    </w:p>
    <w:p w14:paraId="15CFDE1C" w14:textId="520445CB" w:rsidR="009D42D7" w:rsidRPr="0040511D" w:rsidRDefault="009D42D7" w:rsidP="009D42D7">
      <w:pPr>
        <w:spacing w:after="0"/>
        <w:rPr>
          <w:b/>
          <w:bCs/>
          <w:sz w:val="26"/>
          <w:szCs w:val="26"/>
        </w:rPr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5E4E9D" w:rsidRPr="005E4E9D">
        <w:rPr>
          <w:b/>
          <w:bCs/>
          <w:sz w:val="26"/>
          <w:szCs w:val="26"/>
        </w:rPr>
        <w:t>Healthcare providers who practice active listening are 50% more likely to understand patients' needs and concerns.</w:t>
      </w:r>
      <w:r w:rsidR="0040511D">
        <w:rPr>
          <w:b/>
          <w:bCs/>
          <w:sz w:val="26"/>
          <w:szCs w:val="26"/>
        </w:rPr>
        <w:t xml:space="preserve"> </w:t>
      </w:r>
      <w:r w:rsidR="0064009D" w:rsidRPr="0064009D">
        <w:t>Active listening fosters trust and open communication</w:t>
      </w:r>
      <w:r w:rsidRPr="00B643B9">
        <w:t>.</w:t>
      </w:r>
    </w:p>
    <w:p w14:paraId="62889011" w14:textId="77777777" w:rsidR="009D42D7" w:rsidRDefault="009D42D7" w:rsidP="009D42D7">
      <w:pPr>
        <w:spacing w:after="0"/>
        <w:rPr>
          <w:b/>
          <w:bCs/>
        </w:rPr>
      </w:pPr>
    </w:p>
    <w:p w14:paraId="2C0BC959" w14:textId="0C9A00E0" w:rsidR="009D42D7" w:rsidRPr="009D42D7" w:rsidRDefault="009D42D7" w:rsidP="009D42D7">
      <w:pPr>
        <w:spacing w:after="0"/>
        <w:rPr>
          <w:b/>
          <w:bCs/>
          <w:sz w:val="26"/>
          <w:szCs w:val="26"/>
        </w:rPr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0876D7" w:rsidRPr="000876D7">
        <w:rPr>
          <w:b/>
          <w:bCs/>
          <w:sz w:val="26"/>
          <w:szCs w:val="26"/>
        </w:rPr>
        <w:t>Involving family members in care decisions can improve patient outcomes</w:t>
      </w:r>
      <w:r w:rsidRPr="009D42D7">
        <w:rPr>
          <w:b/>
          <w:bCs/>
          <w:sz w:val="26"/>
          <w:szCs w:val="26"/>
        </w:rPr>
        <w:t xml:space="preserve">. </w:t>
      </w:r>
    </w:p>
    <w:p w14:paraId="145A21CF" w14:textId="390A8969" w:rsidR="009D42D7" w:rsidRDefault="000876D7" w:rsidP="009D42D7">
      <w:pPr>
        <w:spacing w:after="0"/>
      </w:pPr>
      <w:r w:rsidRPr="000876D7">
        <w:t>When family voices are valued, patients often experience a 15% improvement in emotional well-being.</w:t>
      </w:r>
    </w:p>
    <w:p w14:paraId="60D68BC9" w14:textId="77777777" w:rsidR="000876D7" w:rsidRDefault="000876D7" w:rsidP="009D42D7">
      <w:pPr>
        <w:spacing w:after="0"/>
        <w:rPr>
          <w:b/>
          <w:bCs/>
        </w:rPr>
      </w:pPr>
    </w:p>
    <w:p w14:paraId="1CB8912B" w14:textId="5CAA9E41" w:rsidR="009D42D7" w:rsidRPr="00B643B9" w:rsidRDefault="009D42D7" w:rsidP="003B7700">
      <w:pPr>
        <w:spacing w:after="0"/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B64F1F" w:rsidRPr="00B64F1F">
        <w:rPr>
          <w:b/>
          <w:bCs/>
          <w:sz w:val="26"/>
          <w:szCs w:val="26"/>
        </w:rPr>
        <w:t>Regular team meetings among healthcare providers can enhance the delivery of palliative care.</w:t>
      </w:r>
      <w:r w:rsidR="003B7700" w:rsidRPr="003B7700">
        <w:t xml:space="preserve"> </w:t>
      </w:r>
      <w:r w:rsidR="003B7700" w:rsidRPr="003B7700">
        <w:t>Teams communicating regularly about patient care are 35% more efficient and cohesive</w:t>
      </w:r>
      <w:r w:rsidRPr="00B643B9">
        <w:t>.</w:t>
      </w:r>
    </w:p>
    <w:p w14:paraId="6FA5D491" w14:textId="77777777" w:rsidR="009D42D7" w:rsidRDefault="009D42D7" w:rsidP="009D42D7">
      <w:pPr>
        <w:spacing w:after="0"/>
        <w:rPr>
          <w:b/>
          <w:bCs/>
        </w:rPr>
      </w:pPr>
    </w:p>
    <w:p w14:paraId="540214A6" w14:textId="071FB4E3" w:rsidR="009D42D7" w:rsidRDefault="009D42D7" w:rsidP="00132F71">
      <w:pPr>
        <w:spacing w:after="0"/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132F71" w:rsidRPr="00132F71">
        <w:rPr>
          <w:b/>
          <w:bCs/>
          <w:sz w:val="26"/>
          <w:szCs w:val="26"/>
        </w:rPr>
        <w:t>Patients who participate in decision-making about their care report higher satisfaction levels.</w:t>
      </w:r>
      <w:r w:rsidR="00132F71" w:rsidRPr="00132F71">
        <w:t xml:space="preserve"> </w:t>
      </w:r>
      <w:r w:rsidR="00132F71" w:rsidRPr="00132F71">
        <w:t>Shared decision-making can improve patient satisfaction by 20%.</w:t>
      </w:r>
    </w:p>
    <w:p w14:paraId="7FF0BA99" w14:textId="77777777" w:rsidR="00132F71" w:rsidRDefault="00132F71" w:rsidP="00132F71">
      <w:pPr>
        <w:spacing w:after="0"/>
        <w:rPr>
          <w:b/>
          <w:bCs/>
        </w:rPr>
      </w:pPr>
    </w:p>
    <w:p w14:paraId="7EA2C243" w14:textId="15CE40F8" w:rsidR="009D42D7" w:rsidRPr="00B643B9" w:rsidRDefault="009D42D7" w:rsidP="005E0466">
      <w:pPr>
        <w:spacing w:after="0"/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="005E0466" w:rsidRPr="005E0466">
        <w:rPr>
          <w:b/>
          <w:bCs/>
          <w:sz w:val="26"/>
          <w:szCs w:val="26"/>
        </w:rPr>
        <w:t>EI can enhance teamwork in palliative care settings.</w:t>
      </w:r>
      <w:r w:rsidR="005E0466" w:rsidRPr="005E0466">
        <w:t xml:space="preserve"> </w:t>
      </w:r>
      <w:r w:rsidR="005E0466" w:rsidRPr="00992A41">
        <w:t>Teams with high EI members report a 25% increase in collaborative problem-solving and efficiency</w:t>
      </w:r>
      <w:r w:rsidRPr="00B643B9">
        <w:t>.</w:t>
      </w:r>
    </w:p>
    <w:p w14:paraId="1A5EDB90" w14:textId="3420FE78" w:rsidR="00157780" w:rsidRDefault="00A418F5" w:rsidP="00EF7FDC">
      <w:pPr>
        <w:spacing w:after="0"/>
        <w:rPr>
          <w:b/>
          <w:bCs/>
        </w:rPr>
      </w:pPr>
      <w:r>
        <w:drawing>
          <wp:anchor distT="0" distB="0" distL="114300" distR="114300" simplePos="0" relativeHeight="251659264" behindDoc="0" locked="0" layoutInCell="1" allowOverlap="1" wp14:anchorId="223091A2" wp14:editId="3149FFD7">
            <wp:simplePos x="0" y="0"/>
            <wp:positionH relativeFrom="page">
              <wp:posOffset>247015</wp:posOffset>
            </wp:positionH>
            <wp:positionV relativeFrom="page">
              <wp:posOffset>9188450</wp:posOffset>
            </wp:positionV>
            <wp:extent cx="7279005" cy="838200"/>
            <wp:effectExtent l="0" t="0" r="0" b="0"/>
            <wp:wrapNone/>
            <wp:docPr id="805176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76437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4D0B0" w14:textId="29AFC239" w:rsidR="001C7A37" w:rsidRPr="00230D21" w:rsidRDefault="00230D21" w:rsidP="00EF7FDC">
      <w:pPr>
        <w:spacing w:after="0"/>
      </w:pPr>
      <w:r w:rsidRPr="00B643B9">
        <w:rPr>
          <w:b/>
          <w:bCs/>
        </w:rPr>
        <w:t>Did you know</w:t>
      </w:r>
      <w:r>
        <w:rPr>
          <w:b/>
          <w:bCs/>
        </w:rPr>
        <w:t>…</w:t>
      </w:r>
      <w:r w:rsidRPr="00B643B9">
        <w:rPr>
          <w:b/>
          <w:bCs/>
        </w:rPr>
        <w:t xml:space="preserve"> </w:t>
      </w:r>
      <w:r w:rsidRPr="00230D21">
        <w:rPr>
          <w:b/>
          <w:bCs/>
          <w:sz w:val="26"/>
          <w:szCs w:val="26"/>
        </w:rPr>
        <w:t>Healthcare providers with strong relationship-building skills are more likely to experience job satisfaction.</w:t>
      </w:r>
      <w:r w:rsidRPr="005E0466">
        <w:t xml:space="preserve"> </w:t>
      </w:r>
      <w:r w:rsidRPr="00230D21">
        <w:t>Providers who develop meaningful connections with patients and colleagues report a 30% increase in job fulfilment</w:t>
      </w:r>
      <w:r w:rsidRPr="00B643B9">
        <w:t>.</w:t>
      </w:r>
    </w:p>
    <w:p w14:paraId="722D6C38" w14:textId="038583E1" w:rsidR="00EF7FDC" w:rsidRDefault="00EF7FDC" w:rsidP="00EF7FDC"/>
    <w:sectPr w:rsidR="00EF7FDC" w:rsidSect="001B2A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862F" w14:textId="77777777" w:rsidR="002F7B5E" w:rsidRDefault="002F7B5E" w:rsidP="00EF7FDC">
      <w:pPr>
        <w:spacing w:after="0" w:line="240" w:lineRule="auto"/>
      </w:pPr>
      <w:r>
        <w:separator/>
      </w:r>
    </w:p>
  </w:endnote>
  <w:endnote w:type="continuationSeparator" w:id="0">
    <w:p w14:paraId="4A46CC8D" w14:textId="77777777" w:rsidR="002F7B5E" w:rsidRDefault="002F7B5E" w:rsidP="00EF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EE59" w14:textId="77777777" w:rsidR="002F7B5E" w:rsidRDefault="002F7B5E" w:rsidP="00EF7FDC">
      <w:pPr>
        <w:spacing w:after="0" w:line="240" w:lineRule="auto"/>
      </w:pPr>
      <w:r>
        <w:separator/>
      </w:r>
    </w:p>
  </w:footnote>
  <w:footnote w:type="continuationSeparator" w:id="0">
    <w:p w14:paraId="7FDEED74" w14:textId="77777777" w:rsidR="002F7B5E" w:rsidRDefault="002F7B5E" w:rsidP="00EF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32F"/>
    <w:multiLevelType w:val="multilevel"/>
    <w:tmpl w:val="005E5AD4"/>
    <w:lvl w:ilvl="0">
      <w:start w:val="1"/>
      <w:numFmt w:val="decimal"/>
      <w:pStyle w:val="Numbe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C92185"/>
    <w:multiLevelType w:val="multilevel"/>
    <w:tmpl w:val="395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60BB9"/>
    <w:multiLevelType w:val="multilevel"/>
    <w:tmpl w:val="BCD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119ED"/>
    <w:multiLevelType w:val="multilevel"/>
    <w:tmpl w:val="DE4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6C5175"/>
    <w:multiLevelType w:val="hybridMultilevel"/>
    <w:tmpl w:val="6B5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52F7"/>
    <w:multiLevelType w:val="multilevel"/>
    <w:tmpl w:val="3C9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3E2"/>
    <w:multiLevelType w:val="multilevel"/>
    <w:tmpl w:val="66B0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F1647"/>
    <w:multiLevelType w:val="hybridMultilevel"/>
    <w:tmpl w:val="A76414DC"/>
    <w:lvl w:ilvl="0" w:tplc="6E3A42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u w:color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298414">
    <w:abstractNumId w:val="7"/>
  </w:num>
  <w:num w:numId="2" w16cid:durableId="2025670309">
    <w:abstractNumId w:val="2"/>
  </w:num>
  <w:num w:numId="3" w16cid:durableId="1215309702">
    <w:abstractNumId w:val="3"/>
  </w:num>
  <w:num w:numId="4" w16cid:durableId="2127894513">
    <w:abstractNumId w:val="0"/>
  </w:num>
  <w:num w:numId="5" w16cid:durableId="610817386">
    <w:abstractNumId w:val="6"/>
  </w:num>
  <w:num w:numId="6" w16cid:durableId="1979069382">
    <w:abstractNumId w:val="4"/>
  </w:num>
  <w:num w:numId="7" w16cid:durableId="1962422009">
    <w:abstractNumId w:val="1"/>
  </w:num>
  <w:num w:numId="8" w16cid:durableId="143840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B"/>
    <w:rsid w:val="000876D7"/>
    <w:rsid w:val="00101524"/>
    <w:rsid w:val="00113AD0"/>
    <w:rsid w:val="00132F71"/>
    <w:rsid w:val="0013451B"/>
    <w:rsid w:val="00157780"/>
    <w:rsid w:val="00165A66"/>
    <w:rsid w:val="001B2AC7"/>
    <w:rsid w:val="001C7A37"/>
    <w:rsid w:val="001E71DC"/>
    <w:rsid w:val="00230D21"/>
    <w:rsid w:val="002F7B5E"/>
    <w:rsid w:val="003B7700"/>
    <w:rsid w:val="0040511D"/>
    <w:rsid w:val="00436025"/>
    <w:rsid w:val="004B0D7A"/>
    <w:rsid w:val="00503C5C"/>
    <w:rsid w:val="00533213"/>
    <w:rsid w:val="005E0466"/>
    <w:rsid w:val="005E4E9D"/>
    <w:rsid w:val="00614214"/>
    <w:rsid w:val="00637032"/>
    <w:rsid w:val="0064009D"/>
    <w:rsid w:val="00684043"/>
    <w:rsid w:val="006D0FD7"/>
    <w:rsid w:val="006F7439"/>
    <w:rsid w:val="00713E65"/>
    <w:rsid w:val="00761A1A"/>
    <w:rsid w:val="00861FFE"/>
    <w:rsid w:val="008A3B8B"/>
    <w:rsid w:val="008C4594"/>
    <w:rsid w:val="00934C63"/>
    <w:rsid w:val="009D42D7"/>
    <w:rsid w:val="00A418F5"/>
    <w:rsid w:val="00A45206"/>
    <w:rsid w:val="00B64F1F"/>
    <w:rsid w:val="00C25308"/>
    <w:rsid w:val="00E15AC1"/>
    <w:rsid w:val="00E27B3D"/>
    <w:rsid w:val="00EC789C"/>
    <w:rsid w:val="00EF7FDC"/>
    <w:rsid w:val="00FA5C9E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39837"/>
  <w15:chartTrackingRefBased/>
  <w15:docId w15:val="{52920E0C-A49D-4E7D-AE18-0E86675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next w:val="BlockText"/>
    <w:link w:val="NumbersChar"/>
    <w:qFormat/>
    <w:rsid w:val="006F7439"/>
    <w:pPr>
      <w:keepNext/>
      <w:keepLines/>
      <w:numPr>
        <w:numId w:val="4"/>
      </w:numPr>
      <w:spacing w:after="0"/>
      <w:outlineLvl w:val="3"/>
    </w:pPr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character" w:customStyle="1" w:styleId="NumbersChar">
    <w:name w:val="Numbers Char"/>
    <w:basedOn w:val="DefaultParagraphFont"/>
    <w:link w:val="Numbers"/>
    <w:rsid w:val="006F7439"/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paragraph" w:styleId="BlockText">
    <w:name w:val="Block Text"/>
    <w:basedOn w:val="Normal"/>
    <w:uiPriority w:val="99"/>
    <w:semiHidden/>
    <w:unhideWhenUsed/>
    <w:rsid w:val="006F74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3451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1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1B"/>
    <w:rPr>
      <w:rFonts w:eastAsiaTheme="majorEastAsia" w:cstheme="majorBidi"/>
      <w:noProof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1B"/>
    <w:rPr>
      <w:rFonts w:eastAsiaTheme="majorEastAsia" w:cstheme="majorBidi"/>
      <w:i/>
      <w:iCs/>
      <w:noProof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1B"/>
    <w:rPr>
      <w:rFonts w:eastAsiaTheme="majorEastAsia" w:cstheme="majorBidi"/>
      <w:noProof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1B"/>
    <w:rPr>
      <w:rFonts w:eastAsiaTheme="majorEastAsia" w:cstheme="majorBidi"/>
      <w:i/>
      <w:iCs/>
      <w:noProof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1B"/>
    <w:rPr>
      <w:rFonts w:eastAsiaTheme="majorEastAsia" w:cstheme="majorBidi"/>
      <w:noProof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1B"/>
    <w:rPr>
      <w:rFonts w:eastAsiaTheme="majorEastAsia" w:cstheme="majorBidi"/>
      <w:i/>
      <w:iCs/>
      <w:noProof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1B"/>
    <w:rPr>
      <w:rFonts w:eastAsiaTheme="majorEastAsia" w:cstheme="majorBidi"/>
      <w:noProof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13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1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1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13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1B"/>
    <w:rPr>
      <w:i/>
      <w:iCs/>
      <w:noProof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134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1B"/>
    <w:rPr>
      <w:i/>
      <w:iCs/>
      <w:noProof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1345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F7F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DC"/>
    <w:rPr>
      <w:noProof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F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DC"/>
    <w:rPr>
      <w:noProof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Henningsen</dc:creator>
  <cp:keywords/>
  <dc:description/>
  <cp:lastModifiedBy>CHCA Shared Drive</cp:lastModifiedBy>
  <cp:revision>14</cp:revision>
  <dcterms:created xsi:type="dcterms:W3CDTF">2024-07-15T14:38:00Z</dcterms:created>
  <dcterms:modified xsi:type="dcterms:W3CDTF">2024-07-15T14:44:00Z</dcterms:modified>
</cp:coreProperties>
</file>